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D69" w:rsidRPr="00251B09" w:rsidRDefault="00FC6D69" w:rsidP="00FC6D69">
      <w:pPr>
        <w:pStyle w:val="BodyText"/>
        <w:spacing w:before="144"/>
        <w:rPr>
          <w:b/>
          <w:sz w:val="22"/>
          <w:szCs w:val="22"/>
          <w:lang w:eastAsia="ko-KR"/>
        </w:rPr>
      </w:pPr>
      <w:bookmarkStart w:id="0" w:name="_GoBack"/>
      <w:bookmarkEnd w:id="0"/>
      <w:r w:rsidRPr="00251B09">
        <w:rPr>
          <w:rFonts w:hint="eastAsia"/>
          <w:b/>
          <w:sz w:val="22"/>
          <w:szCs w:val="22"/>
          <w:lang w:eastAsia="ko-KR"/>
        </w:rPr>
        <w:t xml:space="preserve">APPENDIX </w:t>
      </w:r>
      <w:r w:rsidR="001F0308" w:rsidRPr="00251B09">
        <w:rPr>
          <w:rFonts w:hint="eastAsia"/>
          <w:b/>
          <w:sz w:val="22"/>
          <w:szCs w:val="22"/>
          <w:lang w:eastAsia="ko-KR"/>
        </w:rPr>
        <w:t>A</w:t>
      </w:r>
    </w:p>
    <w:p w:rsidR="00FC6D69" w:rsidRPr="00251B09" w:rsidRDefault="00FC6D69" w:rsidP="00965D25">
      <w:pPr>
        <w:spacing w:before="144" w:after="240"/>
        <w:rPr>
          <w:lang w:eastAsia="ko-KR"/>
        </w:rPr>
      </w:pPr>
    </w:p>
    <w:p w:rsidR="00FC6D69" w:rsidRPr="00251B09" w:rsidRDefault="00EE0329" w:rsidP="00D0180E">
      <w:pPr>
        <w:spacing w:before="144" w:after="240"/>
        <w:jc w:val="center"/>
        <w:rPr>
          <w:rFonts w:ascii="Times New Roman" w:hAnsi="Times New Roman"/>
          <w:b/>
          <w:sz w:val="32"/>
          <w:szCs w:val="32"/>
          <w:lang w:eastAsia="ko-KR"/>
        </w:rPr>
      </w:pPr>
      <w:r w:rsidRPr="00251B09">
        <w:rPr>
          <w:rFonts w:ascii="Times New Roman" w:hAnsi="Times New Roman"/>
          <w:sz w:val="28"/>
          <w:szCs w:val="28"/>
          <w:lang w:eastAsia="ko-KR"/>
        </w:rPr>
        <w:t>(</w:t>
      </w:r>
      <w:r w:rsidR="00004900">
        <w:rPr>
          <w:rFonts w:ascii="Times New Roman" w:hAnsi="Times New Roman" w:hint="eastAsia"/>
          <w:sz w:val="28"/>
          <w:szCs w:val="28"/>
          <w:lang w:eastAsia="ko-KR"/>
        </w:rPr>
        <w:t>Second</w:t>
      </w:r>
      <w:r w:rsidR="00FC6D69" w:rsidRPr="00251B09">
        <w:rPr>
          <w:rFonts w:ascii="Times New Roman" w:hAnsi="Times New Roman"/>
          <w:sz w:val="28"/>
          <w:szCs w:val="28"/>
          <w:lang w:eastAsia="ko-KR"/>
        </w:rPr>
        <w:t xml:space="preserve"> Draft</w:t>
      </w:r>
      <w:r w:rsidRPr="00251B09">
        <w:rPr>
          <w:rFonts w:ascii="Times New Roman" w:hAnsi="Times New Roman"/>
          <w:sz w:val="28"/>
          <w:szCs w:val="28"/>
          <w:lang w:eastAsia="ko-KR"/>
        </w:rPr>
        <w:t>)</w:t>
      </w:r>
      <w:r w:rsidR="00FC6D69" w:rsidRPr="00251B09">
        <w:rPr>
          <w:rFonts w:ascii="Times New Roman" w:hAnsi="Times New Roman"/>
          <w:b/>
          <w:sz w:val="32"/>
          <w:szCs w:val="32"/>
          <w:lang w:eastAsia="ko-KR"/>
        </w:rPr>
        <w:t xml:space="preserve"> INCHEON DECLARATION</w:t>
      </w:r>
    </w:p>
    <w:p w:rsidR="00EE0329" w:rsidRPr="00251B09" w:rsidRDefault="00EE0329" w:rsidP="00D0180E">
      <w:pPr>
        <w:spacing w:before="144" w:after="240"/>
        <w:jc w:val="center"/>
        <w:rPr>
          <w:rFonts w:ascii="Times New Roman" w:hAnsi="Times New Roman"/>
          <w:sz w:val="28"/>
          <w:szCs w:val="28"/>
          <w:lang w:eastAsia="ko-KR"/>
        </w:rPr>
      </w:pPr>
      <w:r w:rsidRPr="00251B09">
        <w:rPr>
          <w:rFonts w:ascii="Times New Roman" w:hAnsi="Times New Roman"/>
          <w:sz w:val="28"/>
          <w:szCs w:val="28"/>
          <w:lang w:eastAsia="ko-KR"/>
        </w:rPr>
        <w:t xml:space="preserve">On Lighthouses as </w:t>
      </w:r>
      <w:r w:rsidR="00041183" w:rsidRPr="00251B09">
        <w:rPr>
          <w:rFonts w:ascii="Times New Roman" w:hAnsi="Times New Roman"/>
          <w:sz w:val="28"/>
          <w:szCs w:val="28"/>
          <w:lang w:eastAsia="ko-KR"/>
        </w:rPr>
        <w:t>Cultural Heritage</w:t>
      </w:r>
    </w:p>
    <w:p w:rsidR="00EE0329" w:rsidRPr="00251B09" w:rsidRDefault="001F2B71" w:rsidP="00FC6D69">
      <w:pPr>
        <w:spacing w:before="144" w:after="240"/>
        <w:jc w:val="center"/>
        <w:rPr>
          <w:rFonts w:ascii="Monotype Corsiva" w:hAnsi="Monotype Corsiva"/>
          <w:sz w:val="24"/>
          <w:szCs w:val="24"/>
          <w:lang w:eastAsia="ko-KR"/>
        </w:rPr>
      </w:pPr>
      <w:r w:rsidRPr="00251B09">
        <w:rPr>
          <w:rFonts w:ascii="Monotype Corsiva" w:hAnsi="Monotype Corsiva" w:hint="eastAsia"/>
          <w:sz w:val="24"/>
          <w:szCs w:val="24"/>
          <w:lang w:eastAsia="ko-KR"/>
        </w:rPr>
        <w:t>(Adopted on 2 June 2018 in Incheon, Republic of Korea)</w:t>
      </w:r>
    </w:p>
    <w:p w:rsidR="001F2B71" w:rsidRPr="00251B09" w:rsidRDefault="00C258CF" w:rsidP="00C258CF">
      <w:pPr>
        <w:spacing w:before="144" w:after="240"/>
        <w:jc w:val="right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As of </w:t>
      </w:r>
      <w:r w:rsidR="002D4ECD">
        <w:rPr>
          <w:rFonts w:ascii="Times New Roman" w:hAnsi="Times New Roman" w:hint="eastAsia"/>
          <w:sz w:val="24"/>
          <w:szCs w:val="24"/>
          <w:lang w:eastAsia="ko-KR"/>
        </w:rPr>
        <w:t>29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</w:t>
      </w:r>
      <w:r w:rsidR="002D4ECD">
        <w:rPr>
          <w:rFonts w:ascii="Times New Roman" w:hAnsi="Times New Roman" w:hint="eastAsia"/>
          <w:sz w:val="24"/>
          <w:szCs w:val="24"/>
          <w:lang w:eastAsia="ko-KR"/>
        </w:rPr>
        <w:t>March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>, 201</w:t>
      </w:r>
      <w:r w:rsidR="008E7B1E" w:rsidRPr="00251B09">
        <w:rPr>
          <w:rFonts w:ascii="Times New Roman" w:hAnsi="Times New Roman" w:hint="eastAsia"/>
          <w:sz w:val="24"/>
          <w:szCs w:val="24"/>
          <w:lang w:eastAsia="ko-KR"/>
        </w:rPr>
        <w:t>7</w:t>
      </w:r>
    </w:p>
    <w:p w:rsidR="001F2B71" w:rsidRPr="00251B09" w:rsidRDefault="001F2B71" w:rsidP="001F2B71">
      <w:pPr>
        <w:spacing w:before="144" w:line="276" w:lineRule="auto"/>
        <w:ind w:left="1" w:firstLine="2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/>
          <w:b/>
          <w:sz w:val="24"/>
          <w:szCs w:val="24"/>
          <w:lang w:eastAsia="ko-KR"/>
        </w:rPr>
        <w:t xml:space="preserve">Under the theme of </w:t>
      </w:r>
      <w:r w:rsidR="00041183" w:rsidRPr="00251B09">
        <w:rPr>
          <w:rFonts w:ascii="Times New Roman" w:hAnsi="Times New Roman"/>
          <w:b/>
          <w:sz w:val="24"/>
          <w:szCs w:val="24"/>
          <w:lang w:eastAsia="ko-KR"/>
        </w:rPr>
        <w:t>‘</w:t>
      </w:r>
      <w:r w:rsidRPr="00251B09">
        <w:rPr>
          <w:rFonts w:ascii="Times New Roman" w:hAnsi="Times New Roman"/>
          <w:b/>
          <w:sz w:val="24"/>
          <w:szCs w:val="24"/>
          <w:lang w:eastAsia="ko-KR"/>
        </w:rPr>
        <w:t>Successful voyages, sustainable planet</w:t>
      </w:r>
      <w:r w:rsidR="00041183" w:rsidRPr="00251B09">
        <w:rPr>
          <w:rFonts w:ascii="Times New Roman" w:hAnsi="Times New Roman"/>
          <w:b/>
          <w:sz w:val="24"/>
          <w:szCs w:val="24"/>
          <w:lang w:eastAsia="ko-KR"/>
        </w:rPr>
        <w:t>’</w:t>
      </w:r>
      <w:r w:rsidR="00344AC6">
        <w:rPr>
          <w:rFonts w:ascii="Times New Roman" w:hAnsi="Times New Roman" w:hint="eastAsia"/>
          <w:sz w:val="24"/>
          <w:szCs w:val="24"/>
          <w:lang w:eastAsia="ko-KR"/>
        </w:rPr>
        <w:t>, we, the organis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ers, participating </w:t>
      </w:r>
      <w:r w:rsidR="00344AC6">
        <w:rPr>
          <w:rFonts w:ascii="Times New Roman" w:hAnsi="Times New Roman" w:hint="eastAsia"/>
          <w:sz w:val="24"/>
          <w:szCs w:val="24"/>
          <w:lang w:eastAsia="ko-KR"/>
        </w:rPr>
        <w:t>countries, international organisations, specialis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>ed agencies, and experts, gathered at the 19</w:t>
      </w:r>
      <w:r w:rsidRPr="00251B09">
        <w:rPr>
          <w:rFonts w:ascii="Times New Roman" w:hAnsi="Times New Roman" w:hint="eastAsia"/>
          <w:sz w:val="24"/>
          <w:szCs w:val="24"/>
          <w:vertAlign w:val="superscript"/>
          <w:lang w:eastAsia="ko-KR"/>
        </w:rPr>
        <w:t>th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IALA Conference, held in Incheon, Republic</w:t>
      </w:r>
      <w:r w:rsidR="00712B46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of Korea, from 28 May to 2 June 2018 under the auspices of the International Association of Marine Aids to Navigation and Lighthouse Authorities;</w:t>
      </w:r>
    </w:p>
    <w:p w:rsidR="00712B46" w:rsidRPr="00251B09" w:rsidRDefault="00712B46" w:rsidP="00C42144">
      <w:pPr>
        <w:spacing w:before="144"/>
        <w:ind w:left="1" w:firstLine="2"/>
        <w:rPr>
          <w:rFonts w:ascii="Times New Roman" w:hAnsi="Times New Roman"/>
          <w:b/>
          <w:sz w:val="16"/>
          <w:szCs w:val="16"/>
          <w:lang w:eastAsia="ko-KR"/>
        </w:rPr>
      </w:pPr>
    </w:p>
    <w:p w:rsidR="00712B46" w:rsidRPr="00251B09" w:rsidRDefault="00712B46" w:rsidP="001F2B71">
      <w:pPr>
        <w:spacing w:before="144" w:line="276" w:lineRule="auto"/>
        <w:ind w:left="1" w:firstLine="2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b/>
          <w:sz w:val="24"/>
          <w:szCs w:val="24"/>
          <w:lang w:eastAsia="ko-KR"/>
        </w:rPr>
        <w:t>Respecting</w:t>
      </w:r>
      <w:r w:rsidR="00C42144" w:rsidRPr="00251B09">
        <w:rPr>
          <w:rFonts w:ascii="Times New Roman" w:hAnsi="Times New Roman"/>
          <w:b/>
          <w:sz w:val="24"/>
          <w:szCs w:val="24"/>
          <w:lang w:eastAsia="ko-KR"/>
        </w:rPr>
        <w:t xml:space="preserve"> </w:t>
      </w:r>
      <w:r w:rsidR="00C42144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the objectives embodied in the sub-theme of </w:t>
      </w:r>
      <w:r w:rsidR="00413933" w:rsidRPr="00251B09">
        <w:rPr>
          <w:rFonts w:ascii="Times New Roman" w:hAnsi="Times New Roman"/>
          <w:sz w:val="24"/>
          <w:szCs w:val="24"/>
          <w:lang w:eastAsia="ko-KR"/>
        </w:rPr>
        <w:t>‘</w:t>
      </w:r>
      <w:r w:rsidR="00C42144" w:rsidRPr="00251B09">
        <w:rPr>
          <w:rFonts w:ascii="Times New Roman" w:hAnsi="Times New Roman"/>
          <w:sz w:val="24"/>
          <w:szCs w:val="24"/>
          <w:lang w:eastAsia="ko-KR"/>
        </w:rPr>
        <w:t>A new era for Marine Aids to Navigation in a connected world</w:t>
      </w:r>
      <w:r w:rsidR="00413933" w:rsidRPr="00251B09">
        <w:rPr>
          <w:rFonts w:ascii="Times New Roman" w:hAnsi="Times New Roman"/>
          <w:sz w:val="24"/>
          <w:szCs w:val="24"/>
          <w:u w:val="single"/>
          <w:lang w:eastAsia="ko-KR"/>
        </w:rPr>
        <w:t>’</w:t>
      </w:r>
      <w:r w:rsidR="00C42144" w:rsidRPr="00251B09">
        <w:rPr>
          <w:rFonts w:ascii="Times New Roman" w:hAnsi="Times New Roman" w:hint="eastAsia"/>
          <w:sz w:val="24"/>
          <w:szCs w:val="24"/>
          <w:lang w:eastAsia="ko-KR"/>
        </w:rPr>
        <w:t>;</w:t>
      </w:r>
    </w:p>
    <w:p w:rsidR="00C42144" w:rsidRPr="00251B09" w:rsidRDefault="00C42144" w:rsidP="00C42144">
      <w:pPr>
        <w:spacing w:before="144"/>
        <w:ind w:left="1" w:firstLine="2"/>
        <w:rPr>
          <w:rFonts w:ascii="Times New Roman" w:hAnsi="Times New Roman"/>
          <w:b/>
          <w:sz w:val="16"/>
          <w:szCs w:val="16"/>
          <w:lang w:eastAsia="ko-KR"/>
        </w:rPr>
      </w:pPr>
    </w:p>
    <w:p w:rsidR="00C42144" w:rsidRPr="00251B09" w:rsidRDefault="00C42144" w:rsidP="001F2B71">
      <w:pPr>
        <w:spacing w:before="144" w:line="276" w:lineRule="auto"/>
        <w:ind w:left="1" w:firstLine="2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b/>
          <w:sz w:val="24"/>
          <w:szCs w:val="24"/>
          <w:lang w:eastAsia="ko-KR"/>
        </w:rPr>
        <w:t>Recalling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the principles put forth in </w:t>
      </w:r>
      <w:r w:rsidR="00B4502A" w:rsidRPr="00251B09">
        <w:rPr>
          <w:rFonts w:ascii="Times New Roman" w:hAnsi="Times New Roman" w:hint="eastAsia"/>
          <w:sz w:val="24"/>
          <w:szCs w:val="24"/>
          <w:lang w:eastAsia="ko-KR"/>
        </w:rPr>
        <w:t>the Convention concerning the Protection of the World Cultural and Natural Heritage</w:t>
      </w:r>
      <w:r w:rsidR="00B064B0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(1972), the ASEAN Declaration on Cultural Heritage (2002), the Xi</w:t>
      </w:r>
      <w:r w:rsidR="00B064B0" w:rsidRPr="00251B09">
        <w:rPr>
          <w:rFonts w:ascii="Times New Roman" w:hAnsi="Times New Roman"/>
          <w:sz w:val="24"/>
          <w:szCs w:val="24"/>
          <w:lang w:eastAsia="ko-KR"/>
        </w:rPr>
        <w:t>’</w:t>
      </w:r>
      <w:r w:rsidR="00B064B0" w:rsidRPr="00251B09">
        <w:rPr>
          <w:rFonts w:ascii="Times New Roman" w:hAnsi="Times New Roman" w:hint="eastAsia"/>
          <w:sz w:val="24"/>
          <w:szCs w:val="24"/>
          <w:lang w:eastAsia="ko-KR"/>
        </w:rPr>
        <w:t>an Declaration on the Conservation of the Setting of Heritage Structures, Sites and Areas (2005)</w:t>
      </w:r>
      <w:r w:rsidR="001362FA" w:rsidRPr="00251B09">
        <w:rPr>
          <w:rFonts w:ascii="Times New Roman" w:hAnsi="Times New Roman" w:hint="eastAsia"/>
          <w:sz w:val="24"/>
          <w:szCs w:val="24"/>
          <w:lang w:eastAsia="ko-KR"/>
        </w:rPr>
        <w:t>, and the Florence Declaration on Heritage and Landscape as Human Values (2014)</w:t>
      </w:r>
      <w:r w:rsidR="00B064B0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; </w:t>
      </w:r>
      <w:r w:rsidR="00B4502A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</w:t>
      </w:r>
    </w:p>
    <w:p w:rsidR="00C42144" w:rsidRPr="00251B09" w:rsidRDefault="00C42144" w:rsidP="00C42144">
      <w:pPr>
        <w:spacing w:before="144"/>
        <w:ind w:left="1" w:firstLine="2"/>
        <w:rPr>
          <w:rFonts w:ascii="Times New Roman" w:hAnsi="Times New Roman"/>
          <w:sz w:val="16"/>
          <w:szCs w:val="16"/>
          <w:lang w:eastAsia="ko-KR"/>
        </w:rPr>
      </w:pPr>
    </w:p>
    <w:p w:rsidR="009915F9" w:rsidRPr="00251B09" w:rsidRDefault="00C42144" w:rsidP="001F2B71">
      <w:pPr>
        <w:spacing w:before="144" w:line="276" w:lineRule="auto"/>
        <w:ind w:left="1" w:firstLine="2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b/>
          <w:sz w:val="24"/>
          <w:szCs w:val="24"/>
          <w:lang w:eastAsia="ko-KR"/>
        </w:rPr>
        <w:t>Noting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the relevant provisions in the United Nations Convention on the Law of the Sea, the United Nations Framework Convention on Climate Change, the United Nations </w:t>
      </w:r>
      <w:r w:rsidR="00996589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Sustainable Development 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>Goals</w:t>
      </w:r>
      <w:r w:rsidR="00B4502A" w:rsidRPr="00251B09">
        <w:rPr>
          <w:rFonts w:ascii="Times New Roman" w:hAnsi="Times New Roman" w:hint="eastAsia"/>
          <w:sz w:val="24"/>
          <w:szCs w:val="24"/>
          <w:lang w:eastAsia="ko-KR"/>
        </w:rPr>
        <w:t>, the Global Programme of Action for the Protection of the Marine Environment from Land-based Activities, and other important multilateral conventions</w:t>
      </w:r>
      <w:r w:rsidR="009915F9" w:rsidRPr="00251B09">
        <w:rPr>
          <w:rFonts w:ascii="Times New Roman" w:hAnsi="Times New Roman" w:hint="eastAsia"/>
          <w:sz w:val="24"/>
          <w:szCs w:val="24"/>
          <w:lang w:eastAsia="ko-KR"/>
        </w:rPr>
        <w:t>, agreements, and action plans related to maritime community and environment;</w:t>
      </w:r>
    </w:p>
    <w:p w:rsidR="00350AE4" w:rsidRPr="00251B09" w:rsidRDefault="00350AE4" w:rsidP="00350AE4">
      <w:pPr>
        <w:spacing w:before="144"/>
        <w:ind w:left="1" w:firstLine="2"/>
        <w:rPr>
          <w:rFonts w:ascii="Times New Roman" w:hAnsi="Times New Roman"/>
          <w:b/>
          <w:sz w:val="16"/>
          <w:szCs w:val="16"/>
          <w:lang w:eastAsia="ko-KR"/>
        </w:rPr>
      </w:pPr>
    </w:p>
    <w:p w:rsidR="00C42144" w:rsidRPr="00251B09" w:rsidRDefault="0090251E" w:rsidP="001F2B71">
      <w:pPr>
        <w:spacing w:before="144" w:line="276" w:lineRule="auto"/>
        <w:ind w:left="1" w:firstLine="2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b/>
          <w:sz w:val="24"/>
          <w:szCs w:val="24"/>
          <w:lang w:eastAsia="ko-KR"/>
        </w:rPr>
        <w:t>Emphasi</w:t>
      </w:r>
      <w:r w:rsidR="00413933" w:rsidRPr="00251B09">
        <w:rPr>
          <w:rFonts w:ascii="Times New Roman" w:hAnsi="Times New Roman"/>
          <w:b/>
          <w:sz w:val="24"/>
          <w:szCs w:val="24"/>
          <w:lang w:eastAsia="ko-KR"/>
        </w:rPr>
        <w:t>s</w:t>
      </w:r>
      <w:r w:rsidRPr="00251B09">
        <w:rPr>
          <w:rFonts w:ascii="Times New Roman" w:hAnsi="Times New Roman" w:hint="eastAsia"/>
          <w:b/>
          <w:sz w:val="24"/>
          <w:szCs w:val="24"/>
          <w:lang w:eastAsia="ko-KR"/>
        </w:rPr>
        <w:t>ing</w:t>
      </w:r>
      <w:r w:rsidR="00C42144" w:rsidRPr="00251B09">
        <w:rPr>
          <w:rFonts w:ascii="Times New Roman" w:hAnsi="Times New Roman" w:hint="eastAsia"/>
          <w:b/>
          <w:sz w:val="24"/>
          <w:szCs w:val="24"/>
          <w:lang w:eastAsia="ko-KR"/>
        </w:rPr>
        <w:t xml:space="preserve"> 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that </w:t>
      </w:r>
      <w:r w:rsidR="00413933" w:rsidRPr="00251B09">
        <w:rPr>
          <w:rFonts w:ascii="Times New Roman" w:hAnsi="Times New Roman"/>
          <w:sz w:val="24"/>
          <w:szCs w:val="24"/>
          <w:lang w:eastAsia="ko-KR"/>
        </w:rPr>
        <w:t xml:space="preserve">historical 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>lighthouse</w:t>
      </w:r>
      <w:r w:rsidR="00434FC8">
        <w:rPr>
          <w:rFonts w:ascii="Times New Roman" w:hAnsi="Times New Roman" w:hint="eastAsia"/>
          <w:sz w:val="24"/>
          <w:szCs w:val="24"/>
          <w:lang w:eastAsia="ko-KR"/>
        </w:rPr>
        <w:t>s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</w:t>
      </w:r>
      <w:r w:rsidR="00413933" w:rsidRPr="00251B09">
        <w:rPr>
          <w:rFonts w:ascii="Times New Roman" w:hAnsi="Times New Roman"/>
          <w:sz w:val="24"/>
          <w:szCs w:val="24"/>
          <w:lang w:eastAsia="ko-KR"/>
        </w:rPr>
        <w:t>are a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unique and </w:t>
      </w:r>
      <w:r w:rsidR="00413933" w:rsidRPr="00251B09">
        <w:rPr>
          <w:rFonts w:ascii="Times New Roman" w:hAnsi="Times New Roman"/>
          <w:sz w:val="24"/>
          <w:szCs w:val="24"/>
          <w:lang w:eastAsia="ko-KR"/>
        </w:rPr>
        <w:t xml:space="preserve">potent 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symbol of </w:t>
      </w:r>
      <w:r w:rsidR="00436338" w:rsidRPr="00251B09">
        <w:rPr>
          <w:rFonts w:ascii="Times New Roman" w:hAnsi="Times New Roman"/>
          <w:sz w:val="24"/>
          <w:szCs w:val="24"/>
          <w:lang w:eastAsia="ko-KR"/>
        </w:rPr>
        <w:t xml:space="preserve">a globally-shared 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maritime heritage and hold great significance to local and national </w:t>
      </w:r>
      <w:r w:rsidRPr="00251B09">
        <w:rPr>
          <w:rFonts w:ascii="Times New Roman" w:hAnsi="Times New Roman"/>
          <w:sz w:val="24"/>
          <w:szCs w:val="24"/>
          <w:lang w:eastAsia="ko-KR"/>
        </w:rPr>
        <w:t>communities</w:t>
      </w:r>
      <w:r w:rsidR="00C97DA9" w:rsidRPr="00251B09">
        <w:rPr>
          <w:rFonts w:ascii="Times New Roman" w:hAnsi="Times New Roman"/>
          <w:sz w:val="24"/>
          <w:szCs w:val="24"/>
          <w:lang w:eastAsia="ko-KR"/>
        </w:rPr>
        <w:t xml:space="preserve"> as well as being a clear demonstration of an effective global collaboration of the best contemporary material and technological sciences; </w:t>
      </w:r>
    </w:p>
    <w:p w:rsidR="00350AE4" w:rsidRPr="00251B09" w:rsidRDefault="00350AE4" w:rsidP="00350AE4">
      <w:pPr>
        <w:spacing w:before="144"/>
        <w:ind w:left="1" w:firstLine="2"/>
        <w:rPr>
          <w:rFonts w:ascii="Times New Roman" w:hAnsi="Times New Roman"/>
          <w:b/>
          <w:sz w:val="16"/>
          <w:szCs w:val="16"/>
          <w:lang w:eastAsia="ko-KR"/>
        </w:rPr>
      </w:pPr>
    </w:p>
    <w:p w:rsidR="00350AE4" w:rsidRDefault="00350AE4" w:rsidP="001F2B71">
      <w:pPr>
        <w:spacing w:before="144" w:after="240"/>
        <w:jc w:val="left"/>
        <w:rPr>
          <w:rFonts w:ascii="Times New Roman" w:hAnsi="Times New Roman"/>
          <w:sz w:val="24"/>
          <w:lang w:eastAsia="ko-KR"/>
        </w:rPr>
      </w:pPr>
      <w:r w:rsidRPr="00251B09">
        <w:rPr>
          <w:rFonts w:ascii="Times New Roman" w:hAnsi="Times New Roman" w:hint="eastAsia"/>
          <w:b/>
          <w:sz w:val="24"/>
          <w:lang w:eastAsia="ko-KR"/>
        </w:rPr>
        <w:t xml:space="preserve">Understanding </w:t>
      </w:r>
      <w:r w:rsidRPr="00251B09">
        <w:rPr>
          <w:rFonts w:ascii="Times New Roman" w:hAnsi="Times New Roman" w:hint="eastAsia"/>
          <w:sz w:val="24"/>
          <w:lang w:eastAsia="ko-KR"/>
        </w:rPr>
        <w:t>that the cultural heritage of lighthouses is a m</w:t>
      </w:r>
      <w:r w:rsidR="00070356">
        <w:rPr>
          <w:rFonts w:ascii="Times New Roman" w:hAnsi="Times New Roman" w:hint="eastAsia"/>
          <w:sz w:val="24"/>
          <w:lang w:eastAsia="ko-KR"/>
        </w:rPr>
        <w:t>eaningful legacy from the past that we live with today</w:t>
      </w:r>
      <w:r w:rsidRPr="00251B09">
        <w:rPr>
          <w:rFonts w:ascii="Times New Roman" w:hAnsi="Times New Roman" w:hint="eastAsia"/>
          <w:sz w:val="24"/>
          <w:lang w:eastAsia="ko-KR"/>
        </w:rPr>
        <w:t xml:space="preserve"> and </w:t>
      </w:r>
      <w:r w:rsidR="00070356">
        <w:rPr>
          <w:rFonts w:ascii="Times New Roman" w:hAnsi="Times New Roman" w:hint="eastAsia"/>
          <w:sz w:val="24"/>
          <w:lang w:eastAsia="ko-KR"/>
        </w:rPr>
        <w:t>t</w:t>
      </w:r>
      <w:r w:rsidRPr="00251B09">
        <w:rPr>
          <w:rFonts w:ascii="Times New Roman" w:hAnsi="Times New Roman" w:hint="eastAsia"/>
          <w:sz w:val="24"/>
          <w:lang w:eastAsia="ko-KR"/>
        </w:rPr>
        <w:t>hat we pass on to future generations;</w:t>
      </w:r>
      <w:r w:rsidR="00436338" w:rsidRPr="00251B09">
        <w:rPr>
          <w:rFonts w:ascii="Times New Roman" w:hAnsi="Times New Roman"/>
          <w:sz w:val="24"/>
          <w:lang w:eastAsia="ko-KR"/>
        </w:rPr>
        <w:t xml:space="preserve"> this cultural heritage includes but is not limited to navigational, technological, material, industrial, social,</w:t>
      </w:r>
      <w:r w:rsidR="00070356">
        <w:rPr>
          <w:rFonts w:ascii="Times New Roman" w:hAnsi="Times New Roman" w:hint="eastAsia"/>
          <w:sz w:val="24"/>
          <w:lang w:eastAsia="ko-KR"/>
        </w:rPr>
        <w:t xml:space="preserve"> </w:t>
      </w:r>
      <w:r w:rsidR="00436338" w:rsidRPr="00251B09">
        <w:rPr>
          <w:rFonts w:ascii="Times New Roman" w:hAnsi="Times New Roman"/>
          <w:sz w:val="24"/>
          <w:lang w:eastAsia="ko-KR"/>
        </w:rPr>
        <w:t xml:space="preserve"> environmental, architectural, maritime and local aspects and lends itself to education and wider cul</w:t>
      </w:r>
      <w:r w:rsidR="002D4ECD">
        <w:rPr>
          <w:rFonts w:ascii="Times New Roman" w:hAnsi="Times New Roman"/>
          <w:sz w:val="24"/>
          <w:lang w:eastAsia="ko-KR"/>
        </w:rPr>
        <w:t>tural and commercial activities</w:t>
      </w:r>
      <w:r w:rsidR="000B04C7">
        <w:rPr>
          <w:rFonts w:ascii="Times New Roman" w:hAnsi="Times New Roman" w:hint="eastAsia"/>
          <w:sz w:val="24"/>
          <w:lang w:eastAsia="ko-KR"/>
        </w:rPr>
        <w:t>;</w:t>
      </w:r>
    </w:p>
    <w:p w:rsidR="002D4ECD" w:rsidRDefault="002D4ECD" w:rsidP="001F2B71">
      <w:pPr>
        <w:spacing w:before="144" w:after="240"/>
        <w:jc w:val="left"/>
        <w:rPr>
          <w:rFonts w:ascii="Times New Roman" w:hAnsi="Times New Roman"/>
          <w:sz w:val="24"/>
          <w:lang w:eastAsia="ko-KR"/>
        </w:rPr>
      </w:pPr>
    </w:p>
    <w:p w:rsidR="00E13D3E" w:rsidRPr="000B04C7" w:rsidRDefault="002D4ECD" w:rsidP="000B04C7">
      <w:pPr>
        <w:spacing w:before="144" w:after="240"/>
        <w:jc w:val="left"/>
        <w:rPr>
          <w:rFonts w:ascii="Times New Roman" w:hAnsi="Times New Roman"/>
          <w:sz w:val="24"/>
          <w:lang w:eastAsia="ko-KR"/>
        </w:rPr>
      </w:pPr>
      <w:r w:rsidRPr="00251B09">
        <w:rPr>
          <w:rFonts w:ascii="Times New Roman" w:hAnsi="Times New Roman" w:hint="eastAsia"/>
          <w:b/>
          <w:sz w:val="24"/>
          <w:szCs w:val="24"/>
          <w:lang w:eastAsia="ko-KR"/>
        </w:rPr>
        <w:lastRenderedPageBreak/>
        <w:t>Noting</w:t>
      </w:r>
      <w:r>
        <w:rPr>
          <w:rFonts w:ascii="Times New Roman" w:hAnsi="Times New Roman" w:hint="eastAsia"/>
          <w:sz w:val="24"/>
          <w:szCs w:val="24"/>
          <w:lang w:eastAsia="ko-KR"/>
        </w:rPr>
        <w:t xml:space="preserve"> the </w:t>
      </w:r>
      <w:r w:rsidR="000B04C7">
        <w:rPr>
          <w:rFonts w:ascii="Times New Roman" w:hAnsi="Times New Roman" w:hint="eastAsia"/>
          <w:sz w:val="24"/>
          <w:szCs w:val="24"/>
          <w:lang w:eastAsia="ko-KR"/>
        </w:rPr>
        <w:t>lighthouse</w:t>
      </w:r>
      <w:r w:rsidR="000B04C7">
        <w:rPr>
          <w:rFonts w:ascii="Times New Roman" w:hAnsi="Times New Roman"/>
          <w:sz w:val="24"/>
          <w:szCs w:val="24"/>
          <w:lang w:eastAsia="ko-KR"/>
        </w:rPr>
        <w:t>’</w:t>
      </w:r>
      <w:r w:rsidR="000B04C7">
        <w:rPr>
          <w:rFonts w:ascii="Times New Roman" w:hAnsi="Times New Roman" w:hint="eastAsia"/>
          <w:sz w:val="24"/>
          <w:szCs w:val="24"/>
          <w:lang w:eastAsia="ko-KR"/>
        </w:rPr>
        <w:t>s vital role in the safe navigation of shipping over the centuries and its value to the seafarers and others as a symbol of hope and safety;</w:t>
      </w:r>
      <w:r>
        <w:rPr>
          <w:rFonts w:ascii="Times New Roman" w:hAnsi="Times New Roman" w:hint="eastAsia"/>
          <w:sz w:val="24"/>
          <w:szCs w:val="24"/>
          <w:lang w:eastAsia="ko-KR"/>
        </w:rPr>
        <w:t xml:space="preserve"> </w:t>
      </w:r>
    </w:p>
    <w:p w:rsidR="001F2B71" w:rsidRPr="00251B09" w:rsidRDefault="00350AE4" w:rsidP="001F2B71">
      <w:pPr>
        <w:spacing w:before="144" w:after="240"/>
        <w:jc w:val="left"/>
        <w:rPr>
          <w:rFonts w:ascii="Times New Roman" w:hAnsi="Times New Roman"/>
          <w:sz w:val="24"/>
          <w:lang w:eastAsia="ko-KR"/>
        </w:rPr>
      </w:pPr>
      <w:r w:rsidRPr="00251B09">
        <w:rPr>
          <w:rFonts w:ascii="Times New Roman" w:hAnsi="Times New Roman" w:hint="eastAsia"/>
          <w:b/>
          <w:sz w:val="24"/>
          <w:lang w:eastAsia="ko-KR"/>
        </w:rPr>
        <w:t xml:space="preserve">Having </w:t>
      </w:r>
      <w:r w:rsidRPr="00251B09">
        <w:rPr>
          <w:rFonts w:ascii="Times New Roman" w:hAnsi="Times New Roman" w:hint="eastAsia"/>
          <w:sz w:val="24"/>
          <w:lang w:eastAsia="ko-KR"/>
        </w:rPr>
        <w:t xml:space="preserve">discussed a vision for the </w:t>
      </w:r>
      <w:r w:rsidR="00580007" w:rsidRPr="00251B09">
        <w:rPr>
          <w:rFonts w:ascii="Times New Roman" w:hAnsi="Times New Roman"/>
          <w:sz w:val="24"/>
          <w:lang w:eastAsia="ko-KR"/>
        </w:rPr>
        <w:t>con</w:t>
      </w:r>
      <w:r w:rsidRPr="00251B09">
        <w:rPr>
          <w:rFonts w:ascii="Times New Roman" w:hAnsi="Times New Roman" w:hint="eastAsia"/>
          <w:sz w:val="24"/>
          <w:lang w:eastAsia="ko-KR"/>
        </w:rPr>
        <w:t>servation and sustainable management of historic</w:t>
      </w:r>
      <w:r w:rsidR="00580007" w:rsidRPr="00251B09">
        <w:rPr>
          <w:rFonts w:ascii="Times New Roman" w:hAnsi="Times New Roman"/>
          <w:sz w:val="24"/>
          <w:lang w:eastAsia="ko-KR"/>
        </w:rPr>
        <w:t>al</w:t>
      </w:r>
      <w:r w:rsidRPr="00251B09">
        <w:rPr>
          <w:rFonts w:ascii="Times New Roman" w:hAnsi="Times New Roman" w:hint="eastAsia"/>
          <w:sz w:val="24"/>
          <w:lang w:eastAsia="ko-KR"/>
        </w:rPr>
        <w:t xml:space="preserve"> lighthouses</w:t>
      </w:r>
      <w:r w:rsidR="00C258CF" w:rsidRPr="00251B09">
        <w:rPr>
          <w:rFonts w:ascii="Times New Roman" w:hAnsi="Times New Roman" w:hint="eastAsia"/>
          <w:sz w:val="24"/>
          <w:lang w:eastAsia="ko-KR"/>
        </w:rPr>
        <w:t xml:space="preserve"> as </w:t>
      </w:r>
      <w:r w:rsidR="00C1663E">
        <w:rPr>
          <w:rFonts w:ascii="Times New Roman" w:hAnsi="Times New Roman" w:hint="eastAsia"/>
          <w:sz w:val="24"/>
          <w:lang w:eastAsia="ko-KR"/>
        </w:rPr>
        <w:t>cultural</w:t>
      </w:r>
      <w:r w:rsidR="00C258CF" w:rsidRPr="00251B09">
        <w:rPr>
          <w:rFonts w:ascii="Times New Roman" w:hAnsi="Times New Roman" w:hint="eastAsia"/>
          <w:sz w:val="24"/>
          <w:lang w:eastAsia="ko-KR"/>
        </w:rPr>
        <w:t xml:space="preserve"> heritage;</w:t>
      </w:r>
    </w:p>
    <w:p w:rsidR="00E13D3E" w:rsidRPr="00C1663E" w:rsidRDefault="00E13D3E" w:rsidP="00E13D3E">
      <w:pPr>
        <w:spacing w:before="144"/>
        <w:ind w:left="1" w:firstLine="2"/>
        <w:rPr>
          <w:rFonts w:ascii="Times New Roman" w:hAnsi="Times New Roman"/>
          <w:b/>
          <w:sz w:val="16"/>
          <w:szCs w:val="16"/>
          <w:lang w:eastAsia="ko-KR"/>
        </w:rPr>
      </w:pPr>
    </w:p>
    <w:p w:rsidR="0090251E" w:rsidRPr="00251B09" w:rsidRDefault="00E13D3E" w:rsidP="001F2B71">
      <w:pPr>
        <w:spacing w:before="144" w:after="240"/>
        <w:jc w:val="left"/>
        <w:rPr>
          <w:rFonts w:ascii="Times New Roman" w:hAnsi="Times New Roman"/>
          <w:b/>
          <w:sz w:val="24"/>
          <w:szCs w:val="24"/>
          <w:lang w:eastAsia="ko-KR"/>
        </w:rPr>
      </w:pPr>
      <w:r w:rsidRPr="00251B09">
        <w:rPr>
          <w:rFonts w:ascii="Times New Roman" w:hAnsi="Times New Roman"/>
          <w:b/>
          <w:sz w:val="24"/>
          <w:szCs w:val="24"/>
          <w:lang w:eastAsia="ko-KR"/>
        </w:rPr>
        <w:t>Declare the following:</w:t>
      </w:r>
    </w:p>
    <w:p w:rsidR="00C24BE1" w:rsidRPr="00251B09" w:rsidRDefault="00C24BE1" w:rsidP="007E446A">
      <w:pPr>
        <w:pStyle w:val="ListParagraph"/>
        <w:numPr>
          <w:ilvl w:val="0"/>
          <w:numId w:val="15"/>
        </w:numPr>
        <w:spacing w:before="144" w:after="240" w:line="360" w:lineRule="auto"/>
        <w:ind w:hanging="800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We call for global leadership to raise awareness of the need for the </w:t>
      </w:r>
      <w:r w:rsidR="007D35AE" w:rsidRPr="00251B09">
        <w:rPr>
          <w:rFonts w:ascii="Times New Roman" w:hAnsi="Times New Roman"/>
          <w:sz w:val="24"/>
          <w:szCs w:val="24"/>
          <w:lang w:eastAsia="ko-KR"/>
        </w:rPr>
        <w:t>con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>servation and sustainable management of historic</w:t>
      </w:r>
      <w:r w:rsidR="007D35AE" w:rsidRPr="00251B09">
        <w:rPr>
          <w:rFonts w:ascii="Times New Roman" w:hAnsi="Times New Roman"/>
          <w:sz w:val="24"/>
          <w:szCs w:val="24"/>
          <w:lang w:eastAsia="ko-KR"/>
        </w:rPr>
        <w:t>al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lighthouses as </w:t>
      </w:r>
      <w:r w:rsidR="007D35AE" w:rsidRPr="00251B09">
        <w:rPr>
          <w:rFonts w:ascii="Times New Roman" w:hAnsi="Times New Roman"/>
          <w:sz w:val="24"/>
          <w:szCs w:val="24"/>
          <w:lang w:eastAsia="ko-KR"/>
        </w:rPr>
        <w:t xml:space="preserve">cultural </w:t>
      </w:r>
      <w:r w:rsidR="00C1663E">
        <w:rPr>
          <w:rFonts w:ascii="Times New Roman" w:hAnsi="Times New Roman" w:hint="eastAsia"/>
          <w:sz w:val="24"/>
          <w:szCs w:val="24"/>
          <w:lang w:eastAsia="ko-KR"/>
        </w:rPr>
        <w:t>heritage;</w:t>
      </w:r>
    </w:p>
    <w:p w:rsidR="00FC6D69" w:rsidRPr="00251B09" w:rsidRDefault="00FE0FCF" w:rsidP="007E446A">
      <w:pPr>
        <w:pStyle w:val="ListParagraph"/>
        <w:numPr>
          <w:ilvl w:val="0"/>
          <w:numId w:val="15"/>
        </w:numPr>
        <w:spacing w:before="144" w:after="240" w:line="360" w:lineRule="auto"/>
        <w:ind w:hanging="800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We call for the international </w:t>
      </w:r>
      <w:r w:rsidR="007D35AE" w:rsidRPr="00251B09">
        <w:rPr>
          <w:rFonts w:ascii="Times New Roman" w:hAnsi="Times New Roman"/>
          <w:sz w:val="24"/>
          <w:szCs w:val="24"/>
          <w:lang w:eastAsia="ko-KR"/>
        </w:rPr>
        <w:t xml:space="preserve">maritime 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community to </w:t>
      </w:r>
      <w:r w:rsidR="007D35AE" w:rsidRPr="00251B09">
        <w:rPr>
          <w:rFonts w:ascii="Times New Roman" w:hAnsi="Times New Roman"/>
          <w:sz w:val="24"/>
          <w:szCs w:val="24"/>
          <w:lang w:eastAsia="ko-KR"/>
        </w:rPr>
        <w:t>con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serve and </w:t>
      </w:r>
      <w:r w:rsidR="007D35AE" w:rsidRPr="00251B09">
        <w:rPr>
          <w:rFonts w:ascii="Times New Roman" w:hAnsi="Times New Roman"/>
          <w:sz w:val="24"/>
          <w:szCs w:val="24"/>
          <w:lang w:eastAsia="ko-KR"/>
        </w:rPr>
        <w:t xml:space="preserve">develop </w:t>
      </w:r>
      <w:r w:rsidR="000C75EA" w:rsidRPr="00251B09">
        <w:rPr>
          <w:rFonts w:ascii="Times New Roman" w:hAnsi="Times New Roman" w:hint="eastAsia"/>
          <w:sz w:val="24"/>
          <w:szCs w:val="24"/>
          <w:lang w:eastAsia="ko-KR"/>
        </w:rPr>
        <w:t>historic</w:t>
      </w:r>
      <w:r w:rsidR="007D35AE" w:rsidRPr="00251B09">
        <w:rPr>
          <w:rFonts w:ascii="Times New Roman" w:hAnsi="Times New Roman"/>
          <w:sz w:val="24"/>
          <w:szCs w:val="24"/>
          <w:lang w:eastAsia="ko-KR"/>
        </w:rPr>
        <w:t>al</w:t>
      </w:r>
      <w:r w:rsidR="000C75EA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lighthouse </w:t>
      </w:r>
      <w:r w:rsidR="008400D5" w:rsidRPr="00251B09">
        <w:rPr>
          <w:rFonts w:ascii="Times New Roman" w:hAnsi="Times New Roman"/>
          <w:sz w:val="24"/>
          <w:szCs w:val="24"/>
          <w:lang w:eastAsia="ko-KR"/>
        </w:rPr>
        <w:t xml:space="preserve">sites and associated maritime cultural spaces 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in order </w:t>
      </w:r>
      <w:r w:rsidR="008400D5" w:rsidRPr="00251B09">
        <w:rPr>
          <w:rFonts w:ascii="Times New Roman" w:hAnsi="Times New Roman"/>
          <w:sz w:val="24"/>
          <w:szCs w:val="24"/>
          <w:lang w:eastAsia="ko-KR"/>
        </w:rPr>
        <w:t xml:space="preserve">that people of all ages and backgrounds can appreciate and </w:t>
      </w:r>
      <w:r w:rsidR="000514C8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enjoy </w:t>
      </w:r>
      <w:r w:rsidR="008400D5" w:rsidRPr="00251B09">
        <w:rPr>
          <w:rFonts w:ascii="Times New Roman" w:hAnsi="Times New Roman"/>
          <w:sz w:val="24"/>
          <w:szCs w:val="24"/>
          <w:lang w:eastAsia="ko-KR"/>
        </w:rPr>
        <w:t xml:space="preserve">their respective nations’ </w:t>
      </w:r>
      <w:r w:rsidR="000514C8" w:rsidRPr="00251B09">
        <w:rPr>
          <w:rFonts w:ascii="Times New Roman" w:hAnsi="Times New Roman" w:hint="eastAsia"/>
          <w:sz w:val="24"/>
          <w:szCs w:val="24"/>
          <w:lang w:eastAsia="ko-KR"/>
        </w:rPr>
        <w:t>maritime</w:t>
      </w:r>
      <w:r w:rsidR="008400D5" w:rsidRPr="00251B09">
        <w:rPr>
          <w:rFonts w:ascii="Times New Roman" w:hAnsi="Times New Roman"/>
          <w:sz w:val="24"/>
          <w:szCs w:val="24"/>
          <w:lang w:eastAsia="ko-KR"/>
        </w:rPr>
        <w:t xml:space="preserve"> contribution and </w:t>
      </w:r>
      <w:r w:rsidR="00C1663E">
        <w:rPr>
          <w:rFonts w:ascii="Times New Roman" w:hAnsi="Times New Roman" w:hint="eastAsia"/>
          <w:sz w:val="24"/>
          <w:szCs w:val="24"/>
          <w:lang w:eastAsia="ko-KR"/>
        </w:rPr>
        <w:t>culture;</w:t>
      </w:r>
    </w:p>
    <w:p w:rsidR="000514C8" w:rsidRPr="00251B09" w:rsidRDefault="000514C8" w:rsidP="007E446A">
      <w:pPr>
        <w:pStyle w:val="ListParagraph"/>
        <w:numPr>
          <w:ilvl w:val="0"/>
          <w:numId w:val="15"/>
        </w:numPr>
        <w:spacing w:before="144" w:after="240" w:line="360" w:lineRule="auto"/>
        <w:ind w:hanging="800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We call </w:t>
      </w:r>
      <w:r w:rsidR="00297A55" w:rsidRPr="00251B09">
        <w:rPr>
          <w:rFonts w:ascii="Times New Roman" w:hAnsi="Times New Roman"/>
          <w:sz w:val="24"/>
          <w:szCs w:val="24"/>
          <w:lang w:eastAsia="ko-KR"/>
        </w:rPr>
        <w:t xml:space="preserve">for the international maritime community to recognise </w:t>
      </w:r>
      <w:r w:rsidR="007C6F04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that </w:t>
      </w:r>
      <w:r w:rsidR="00D8183E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the </w:t>
      </w:r>
      <w:r w:rsidR="00297A55" w:rsidRPr="00251B09">
        <w:rPr>
          <w:rFonts w:ascii="Times New Roman" w:hAnsi="Times New Roman"/>
          <w:sz w:val="24"/>
          <w:szCs w:val="24"/>
          <w:lang w:eastAsia="ko-KR"/>
        </w:rPr>
        <w:t xml:space="preserve">significance </w:t>
      </w:r>
      <w:r w:rsidR="00D8183E" w:rsidRPr="00251B09">
        <w:rPr>
          <w:rFonts w:ascii="Times New Roman" w:hAnsi="Times New Roman" w:hint="eastAsia"/>
          <w:sz w:val="24"/>
          <w:szCs w:val="24"/>
          <w:lang w:eastAsia="ko-KR"/>
        </w:rPr>
        <w:t>of lighthouses extends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beyond the </w:t>
      </w:r>
      <w:r w:rsidR="00297A55" w:rsidRPr="00251B09">
        <w:rPr>
          <w:rFonts w:ascii="Times New Roman" w:hAnsi="Times New Roman"/>
          <w:sz w:val="24"/>
          <w:szCs w:val="24"/>
          <w:lang w:eastAsia="ko-KR"/>
        </w:rPr>
        <w:t>navigational</w:t>
      </w:r>
      <w:r w:rsidR="003F0A23" w:rsidRPr="00251B09">
        <w:rPr>
          <w:rFonts w:ascii="Times New Roman" w:hAnsi="Times New Roman"/>
          <w:sz w:val="24"/>
          <w:szCs w:val="24"/>
          <w:lang w:eastAsia="ko-KR"/>
        </w:rPr>
        <w:t xml:space="preserve"> and</w:t>
      </w:r>
      <w:r w:rsidR="00BE6D3E" w:rsidRPr="00251B09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architectural value of the building to </w:t>
      </w:r>
      <w:r w:rsidR="00297A55" w:rsidRPr="00251B09">
        <w:rPr>
          <w:rFonts w:ascii="Times New Roman" w:hAnsi="Times New Roman"/>
          <w:sz w:val="24"/>
          <w:szCs w:val="24"/>
          <w:lang w:eastAsia="ko-KR"/>
        </w:rPr>
        <w:t xml:space="preserve">include 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maritime </w:t>
      </w:r>
      <w:r w:rsidR="00297A55" w:rsidRPr="00251B09">
        <w:rPr>
          <w:rFonts w:ascii="Times New Roman" w:hAnsi="Times New Roman"/>
          <w:sz w:val="24"/>
          <w:szCs w:val="24"/>
          <w:lang w:eastAsia="ko-KR"/>
        </w:rPr>
        <w:t xml:space="preserve">culture 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and history, </w:t>
      </w:r>
      <w:r w:rsidR="00297A55" w:rsidRPr="00251B09">
        <w:rPr>
          <w:rFonts w:ascii="Times New Roman" w:hAnsi="Times New Roman"/>
          <w:sz w:val="24"/>
          <w:szCs w:val="24"/>
          <w:lang w:eastAsia="ko-KR"/>
        </w:rPr>
        <w:t>social history</w:t>
      </w:r>
      <w:r w:rsidR="003F0A23" w:rsidRPr="00251B09">
        <w:rPr>
          <w:rFonts w:ascii="Times New Roman" w:hAnsi="Times New Roman"/>
          <w:sz w:val="24"/>
          <w:szCs w:val="24"/>
          <w:lang w:eastAsia="ko-KR"/>
        </w:rPr>
        <w:t>, environmental aspects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and </w:t>
      </w:r>
      <w:r w:rsidR="00297A55" w:rsidRPr="00251B09">
        <w:rPr>
          <w:rFonts w:ascii="Times New Roman" w:hAnsi="Times New Roman"/>
          <w:strike/>
          <w:sz w:val="24"/>
          <w:szCs w:val="24"/>
          <w:lang w:eastAsia="ko-KR"/>
        </w:rPr>
        <w:t xml:space="preserve"> </w:t>
      </w:r>
      <w:r w:rsidR="00C1663E">
        <w:rPr>
          <w:rFonts w:ascii="Times New Roman" w:hAnsi="Times New Roman" w:hint="eastAsia"/>
          <w:sz w:val="24"/>
          <w:szCs w:val="24"/>
          <w:lang w:eastAsia="ko-KR"/>
        </w:rPr>
        <w:t>various</w:t>
      </w:r>
      <w:r w:rsidR="00297A55" w:rsidRPr="00251B09">
        <w:rPr>
          <w:rFonts w:ascii="Times New Roman" w:hAnsi="Times New Roman"/>
          <w:sz w:val="24"/>
          <w:szCs w:val="24"/>
          <w:lang w:eastAsia="ko-KR"/>
        </w:rPr>
        <w:t xml:space="preserve"> complementary uses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; </w:t>
      </w:r>
      <w:r w:rsidR="00422238" w:rsidRPr="00251B09">
        <w:rPr>
          <w:rFonts w:ascii="Times New Roman" w:hAnsi="Times New Roman"/>
          <w:sz w:val="24"/>
          <w:szCs w:val="24"/>
          <w:lang w:eastAsia="ko-KR"/>
        </w:rPr>
        <w:t xml:space="preserve">there is great value in documenting, researching and interpreting the above 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for the benefit </w:t>
      </w:r>
      <w:r w:rsidR="00C1663E">
        <w:rPr>
          <w:rFonts w:ascii="Times New Roman" w:hAnsi="Times New Roman" w:hint="eastAsia"/>
          <w:sz w:val="24"/>
          <w:szCs w:val="24"/>
          <w:lang w:eastAsia="ko-KR"/>
        </w:rPr>
        <w:t xml:space="preserve">and inspiration 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>of</w:t>
      </w:r>
      <w:r w:rsidR="00C1663E">
        <w:rPr>
          <w:rFonts w:ascii="Times New Roman" w:hAnsi="Times New Roman" w:hint="eastAsia"/>
          <w:sz w:val="24"/>
          <w:szCs w:val="24"/>
          <w:lang w:eastAsia="ko-KR"/>
        </w:rPr>
        <w:t xml:space="preserve"> future generations;</w:t>
      </w:r>
      <w:r w:rsidR="00420C9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</w:t>
      </w:r>
    </w:p>
    <w:p w:rsidR="006B533D" w:rsidRPr="00251B09" w:rsidRDefault="007C6F04" w:rsidP="00D26BB4">
      <w:pPr>
        <w:pStyle w:val="ListParagraph"/>
        <w:numPr>
          <w:ilvl w:val="0"/>
          <w:numId w:val="15"/>
        </w:numPr>
        <w:spacing w:before="144" w:after="240" w:line="360" w:lineRule="auto"/>
        <w:ind w:hanging="800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We </w:t>
      </w:r>
      <w:r w:rsidR="00AF27B2" w:rsidRPr="00251B09">
        <w:rPr>
          <w:rFonts w:ascii="Times New Roman" w:hAnsi="Times New Roman"/>
          <w:sz w:val="24"/>
          <w:szCs w:val="24"/>
          <w:lang w:eastAsia="ko-KR"/>
        </w:rPr>
        <w:t>applaud IALA’s capacity building programme and its efforts to further sustainable lighthouse management</w:t>
      </w:r>
      <w:r w:rsidR="00C631B6" w:rsidRPr="00251B09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562B3E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through </w:t>
      </w:r>
      <w:r w:rsidR="00206785" w:rsidRPr="00251B09">
        <w:rPr>
          <w:rFonts w:ascii="Times New Roman" w:hAnsi="Times New Roman"/>
          <w:sz w:val="24"/>
          <w:szCs w:val="24"/>
          <w:lang w:eastAsia="ko-KR"/>
        </w:rPr>
        <w:t xml:space="preserve">knowledge sharing, </w:t>
      </w:r>
      <w:r w:rsidR="00C631B6" w:rsidRPr="00251B09">
        <w:rPr>
          <w:rFonts w:ascii="Times New Roman" w:hAnsi="Times New Roman"/>
          <w:sz w:val="24"/>
          <w:szCs w:val="24"/>
          <w:lang w:eastAsia="ko-KR"/>
        </w:rPr>
        <w:t xml:space="preserve">training and </w:t>
      </w:r>
      <w:r w:rsidR="00562B3E" w:rsidRPr="00251B09">
        <w:rPr>
          <w:rFonts w:ascii="Times New Roman" w:hAnsi="Times New Roman" w:hint="eastAsia"/>
          <w:sz w:val="24"/>
          <w:szCs w:val="24"/>
          <w:lang w:eastAsia="ko-KR"/>
        </w:rPr>
        <w:t>international cooperation projects</w:t>
      </w:r>
      <w:r w:rsidR="00E6035D" w:rsidRPr="00251B09">
        <w:rPr>
          <w:rFonts w:ascii="Times New Roman" w:hAnsi="Times New Roman"/>
          <w:sz w:val="24"/>
          <w:szCs w:val="24"/>
          <w:lang w:eastAsia="ko-KR"/>
        </w:rPr>
        <w:t>; this will strengthen the capaci</w:t>
      </w:r>
      <w:r w:rsidR="00C1663E">
        <w:rPr>
          <w:rFonts w:ascii="Times New Roman" w:hAnsi="Times New Roman"/>
          <w:sz w:val="24"/>
          <w:szCs w:val="24"/>
          <w:lang w:eastAsia="ko-KR"/>
        </w:rPr>
        <w:t>ty of coastal nations to manage</w:t>
      </w:r>
      <w:r w:rsidR="00E6035D" w:rsidRPr="00251B09">
        <w:rPr>
          <w:rFonts w:ascii="Times New Roman" w:hAnsi="Times New Roman"/>
          <w:sz w:val="24"/>
          <w:szCs w:val="24"/>
          <w:lang w:eastAsia="ko-KR"/>
        </w:rPr>
        <w:t xml:space="preserve"> their lighthouse</w:t>
      </w:r>
      <w:r w:rsidR="00C1663E">
        <w:rPr>
          <w:rFonts w:ascii="Times New Roman" w:hAnsi="Times New Roman" w:hint="eastAsia"/>
          <w:sz w:val="24"/>
          <w:szCs w:val="24"/>
          <w:lang w:eastAsia="ko-KR"/>
        </w:rPr>
        <w:t>s</w:t>
      </w:r>
      <w:r w:rsidR="00E6035D" w:rsidRPr="00251B09">
        <w:rPr>
          <w:rFonts w:ascii="Times New Roman" w:hAnsi="Times New Roman"/>
          <w:sz w:val="24"/>
          <w:szCs w:val="24"/>
          <w:lang w:eastAsia="ko-KR"/>
        </w:rPr>
        <w:t xml:space="preserve"> in a coordinated manner and will encourage good conservation practices and foster interest </w:t>
      </w:r>
      <w:r w:rsidR="00C1663E">
        <w:rPr>
          <w:rFonts w:ascii="Times New Roman" w:hAnsi="Times New Roman"/>
          <w:sz w:val="24"/>
          <w:szCs w:val="24"/>
          <w:lang w:eastAsia="ko-KR"/>
        </w:rPr>
        <w:t>in lighthouse heritage globally</w:t>
      </w:r>
      <w:r w:rsidR="00C1663E">
        <w:rPr>
          <w:rFonts w:ascii="Times New Roman" w:hAnsi="Times New Roman" w:hint="eastAsia"/>
          <w:sz w:val="24"/>
          <w:szCs w:val="24"/>
          <w:lang w:eastAsia="ko-KR"/>
        </w:rPr>
        <w:t>;</w:t>
      </w:r>
    </w:p>
    <w:p w:rsidR="007C6F04" w:rsidRPr="00251B09" w:rsidRDefault="007C6F04" w:rsidP="007E446A">
      <w:pPr>
        <w:pStyle w:val="ListParagraph"/>
        <w:numPr>
          <w:ilvl w:val="0"/>
          <w:numId w:val="15"/>
        </w:numPr>
        <w:spacing w:before="144" w:after="240" w:line="360" w:lineRule="auto"/>
        <w:ind w:hanging="800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In this regard, we </w:t>
      </w:r>
      <w:r w:rsidR="00D26BB4" w:rsidRPr="00251B09">
        <w:rPr>
          <w:rFonts w:ascii="Times New Roman" w:hAnsi="Times New Roman"/>
          <w:sz w:val="24"/>
          <w:szCs w:val="24"/>
          <w:lang w:eastAsia="ko-KR"/>
        </w:rPr>
        <w:t xml:space="preserve">will launch </w:t>
      </w:r>
      <w:r w:rsidR="00C631B6" w:rsidRPr="00251B09">
        <w:rPr>
          <w:rFonts w:ascii="Times New Roman" w:hAnsi="Times New Roman"/>
          <w:sz w:val="24"/>
          <w:szCs w:val="24"/>
          <w:lang w:eastAsia="ko-KR"/>
        </w:rPr>
        <w:t xml:space="preserve">the </w:t>
      </w:r>
      <w:r w:rsidRPr="00251B09">
        <w:rPr>
          <w:rFonts w:ascii="Times New Roman" w:hAnsi="Times New Roman" w:hint="eastAsia"/>
          <w:sz w:val="24"/>
          <w:szCs w:val="24"/>
          <w:lang w:eastAsia="ko-KR"/>
        </w:rPr>
        <w:t>Incheon Project</w:t>
      </w:r>
      <w:r w:rsidR="00812E0A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aimed at providing</w:t>
      </w:r>
      <w:r w:rsidR="005A21B5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developing nations</w:t>
      </w:r>
      <w:r w:rsidR="00072CF7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with capacity building</w:t>
      </w:r>
      <w:r w:rsidR="007E446A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support on aids to navigation-related issues through professional training and technology</w:t>
      </w:r>
      <w:r w:rsidR="00E24224" w:rsidRPr="00251B09">
        <w:rPr>
          <w:rFonts w:ascii="Times New Roman" w:hAnsi="Times New Roman"/>
          <w:sz w:val="24"/>
          <w:szCs w:val="24"/>
          <w:lang w:eastAsia="ko-KR"/>
        </w:rPr>
        <w:t xml:space="preserve"> </w:t>
      </w:r>
      <w:r w:rsidR="007E446A" w:rsidRPr="00251B09">
        <w:rPr>
          <w:rFonts w:ascii="Times New Roman" w:hAnsi="Times New Roman" w:hint="eastAsia"/>
          <w:sz w:val="24"/>
          <w:szCs w:val="24"/>
          <w:lang w:eastAsia="ko-KR"/>
        </w:rPr>
        <w:t>transfer, as an important legacy of the 19</w:t>
      </w:r>
      <w:r w:rsidR="007E446A" w:rsidRPr="00251B09">
        <w:rPr>
          <w:rFonts w:ascii="Times New Roman" w:hAnsi="Times New Roman" w:hint="eastAsia"/>
          <w:sz w:val="24"/>
          <w:szCs w:val="24"/>
          <w:vertAlign w:val="superscript"/>
          <w:lang w:eastAsia="ko-KR"/>
        </w:rPr>
        <w:t>th</w:t>
      </w:r>
      <w:r w:rsidR="007E446A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IAL</w:t>
      </w:r>
      <w:r w:rsidR="0081579C">
        <w:rPr>
          <w:rFonts w:ascii="Times New Roman" w:hAnsi="Times New Roman" w:hint="eastAsia"/>
          <w:sz w:val="24"/>
          <w:szCs w:val="24"/>
          <w:lang w:eastAsia="ko-KR"/>
        </w:rPr>
        <w:t>A Conference Incheon Korea 2018;</w:t>
      </w:r>
    </w:p>
    <w:p w:rsidR="006B533D" w:rsidRPr="0081579C" w:rsidRDefault="006B533D" w:rsidP="0081579C">
      <w:pPr>
        <w:pStyle w:val="ListParagraph"/>
        <w:numPr>
          <w:ilvl w:val="0"/>
          <w:numId w:val="15"/>
        </w:numPr>
        <w:spacing w:before="144" w:after="240" w:line="360" w:lineRule="auto"/>
        <w:ind w:hanging="800"/>
        <w:rPr>
          <w:rFonts w:ascii="Times New Roman" w:hAnsi="Times New Roman"/>
          <w:sz w:val="24"/>
          <w:szCs w:val="24"/>
          <w:lang w:eastAsia="ko-KR"/>
        </w:rPr>
      </w:pPr>
      <w:r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In the </w:t>
      </w:r>
      <w:r w:rsidR="00DA3418" w:rsidRPr="00251B09">
        <w:rPr>
          <w:rFonts w:ascii="Times New Roman" w:hAnsi="Times New Roman" w:hint="eastAsia"/>
          <w:sz w:val="24"/>
          <w:szCs w:val="24"/>
          <w:lang w:eastAsia="ko-KR"/>
        </w:rPr>
        <w:t>spirit of this Declaration</w:t>
      </w:r>
      <w:r w:rsidR="0081579C">
        <w:rPr>
          <w:rFonts w:ascii="Batang" w:hAnsi="Batang" w:hint="eastAsia"/>
          <w:sz w:val="24"/>
          <w:szCs w:val="24"/>
          <w:lang w:eastAsia="ko-KR"/>
        </w:rPr>
        <w:t>−</w:t>
      </w:r>
      <w:r w:rsidR="00DA3418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to provide </w:t>
      </w:r>
      <w:r w:rsidR="002C7F09" w:rsidRPr="00251B09">
        <w:rPr>
          <w:rFonts w:ascii="Times New Roman" w:hAnsi="Times New Roman"/>
          <w:sz w:val="24"/>
          <w:szCs w:val="24"/>
          <w:lang w:eastAsia="ko-KR"/>
        </w:rPr>
        <w:t xml:space="preserve">a globally-shared </w:t>
      </w:r>
      <w:r w:rsidR="00DA3418" w:rsidRPr="00251B09">
        <w:rPr>
          <w:rFonts w:ascii="Times New Roman" w:hAnsi="Times New Roman" w:hint="eastAsia"/>
          <w:sz w:val="24"/>
          <w:szCs w:val="24"/>
          <w:lang w:eastAsia="ko-KR"/>
        </w:rPr>
        <w:t>vision for</w:t>
      </w:r>
      <w:r w:rsidR="002C7F09" w:rsidRPr="00251B09">
        <w:rPr>
          <w:rFonts w:ascii="Times New Roman" w:hAnsi="Times New Roman"/>
          <w:sz w:val="24"/>
          <w:szCs w:val="24"/>
          <w:lang w:eastAsia="ko-KR"/>
        </w:rPr>
        <w:t xml:space="preserve"> the conservation</w:t>
      </w:r>
      <w:r w:rsidR="00DA3418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and sustainable management of historic</w:t>
      </w:r>
      <w:r w:rsidR="002C7F09" w:rsidRPr="00251B09">
        <w:rPr>
          <w:rFonts w:ascii="Times New Roman" w:hAnsi="Times New Roman"/>
          <w:sz w:val="24"/>
          <w:szCs w:val="24"/>
          <w:lang w:eastAsia="ko-KR"/>
        </w:rPr>
        <w:t>al</w:t>
      </w:r>
      <w:r w:rsidR="00DA3418" w:rsidRPr="00251B09">
        <w:rPr>
          <w:rFonts w:ascii="Times New Roman" w:hAnsi="Times New Roman" w:hint="eastAsia"/>
          <w:sz w:val="24"/>
          <w:szCs w:val="24"/>
          <w:lang w:eastAsia="ko-KR"/>
        </w:rPr>
        <w:t xml:space="preserve"> lighthouses as </w:t>
      </w:r>
      <w:r w:rsidR="002C7F09" w:rsidRPr="00251B09">
        <w:rPr>
          <w:rFonts w:ascii="Times New Roman" w:hAnsi="Times New Roman"/>
          <w:sz w:val="24"/>
          <w:szCs w:val="24"/>
          <w:lang w:eastAsia="ko-KR"/>
        </w:rPr>
        <w:t xml:space="preserve">cultural </w:t>
      </w:r>
      <w:r w:rsidR="00DA3418" w:rsidRPr="00251B09">
        <w:rPr>
          <w:rFonts w:ascii="Times New Roman" w:hAnsi="Times New Roman" w:hint="eastAsia"/>
          <w:sz w:val="24"/>
          <w:szCs w:val="24"/>
          <w:lang w:eastAsia="ko-KR"/>
        </w:rPr>
        <w:t>heritage</w:t>
      </w:r>
      <w:r w:rsidR="0081579C">
        <w:rPr>
          <w:rFonts w:ascii="Batang" w:hAnsi="Batang" w:hint="eastAsia"/>
          <w:sz w:val="24"/>
          <w:szCs w:val="24"/>
          <w:lang w:eastAsia="ko-KR"/>
        </w:rPr>
        <w:t>−</w:t>
      </w:r>
      <w:r w:rsidR="0081579C" w:rsidRPr="00472D45">
        <w:rPr>
          <w:rFonts w:ascii="Times New Roman" w:hAnsi="Times New Roman" w:hint="eastAsia"/>
          <w:sz w:val="24"/>
          <w:szCs w:val="24"/>
          <w:lang w:eastAsia="ko-KR"/>
        </w:rPr>
        <w:t xml:space="preserve">we call for </w:t>
      </w:r>
      <w:r w:rsidR="00472D45">
        <w:rPr>
          <w:rFonts w:ascii="Times New Roman" w:hAnsi="Times New Roman" w:hint="eastAsia"/>
          <w:sz w:val="24"/>
          <w:szCs w:val="24"/>
          <w:lang w:eastAsia="ko-KR"/>
        </w:rPr>
        <w:t>the international maritime community to</w:t>
      </w:r>
      <w:r w:rsidR="0081579C" w:rsidRPr="00472D45">
        <w:rPr>
          <w:rFonts w:ascii="Times New Roman" w:hAnsi="Times New Roman" w:hint="eastAsia"/>
          <w:sz w:val="24"/>
          <w:szCs w:val="24"/>
          <w:lang w:eastAsia="ko-KR"/>
        </w:rPr>
        <w:t xml:space="preserve"> join together in </w:t>
      </w:r>
      <w:r w:rsidR="0081579C" w:rsidRPr="00472D45">
        <w:rPr>
          <w:rFonts w:ascii="Times New Roman" w:hAnsi="Times New Roman"/>
          <w:sz w:val="24"/>
          <w:szCs w:val="24"/>
          <w:lang w:eastAsia="ko-KR"/>
        </w:rPr>
        <w:t>celebration</w:t>
      </w:r>
      <w:r w:rsidR="0081579C" w:rsidRPr="00472D45">
        <w:rPr>
          <w:rFonts w:ascii="Times New Roman" w:hAnsi="Times New Roman" w:hint="eastAsia"/>
          <w:sz w:val="24"/>
          <w:szCs w:val="24"/>
          <w:lang w:eastAsia="ko-KR"/>
        </w:rPr>
        <w:t xml:space="preserve"> of our common lighthouse heritage</w:t>
      </w:r>
      <w:r w:rsidR="00472D45">
        <w:rPr>
          <w:rFonts w:ascii="Times New Roman" w:hAnsi="Times New Roman" w:hint="eastAsia"/>
          <w:sz w:val="24"/>
          <w:szCs w:val="24"/>
          <w:lang w:eastAsia="ko-KR"/>
        </w:rPr>
        <w:t xml:space="preserve"> and to work together to achieve the above.</w:t>
      </w:r>
    </w:p>
    <w:p w:rsidR="006B533D" w:rsidRPr="00251B09" w:rsidRDefault="006B533D" w:rsidP="006B533D">
      <w:pPr>
        <w:pStyle w:val="ListParagraph"/>
        <w:spacing w:before="144" w:after="240" w:line="360" w:lineRule="auto"/>
        <w:ind w:left="0"/>
        <w:rPr>
          <w:rFonts w:ascii="Times New Roman" w:hAnsi="Times New Roman"/>
          <w:color w:val="000000" w:themeColor="text1"/>
          <w:sz w:val="24"/>
          <w:szCs w:val="24"/>
          <w:lang w:eastAsia="ko-KR"/>
        </w:rPr>
      </w:pPr>
    </w:p>
    <w:sectPr w:rsidR="006B533D" w:rsidRPr="00251B09" w:rsidSect="00D018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470" w:rsidRDefault="005C7470" w:rsidP="00AA6BAC">
      <w:pPr>
        <w:spacing w:before="144"/>
      </w:pPr>
      <w:r>
        <w:separator/>
      </w:r>
    </w:p>
  </w:endnote>
  <w:endnote w:type="continuationSeparator" w:id="0">
    <w:p w:rsidR="005C7470" w:rsidRDefault="005C7470" w:rsidP="00AA6BAC">
      <w:pPr>
        <w:spacing w:before="14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AC" w:rsidRDefault="00AA6BAC" w:rsidP="00AA6BAC">
    <w:pPr>
      <w:pStyle w:val="Footer"/>
      <w:spacing w:before="14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AC" w:rsidRDefault="00AA6BAC" w:rsidP="00AA6BAC">
    <w:pPr>
      <w:pStyle w:val="Footer"/>
      <w:spacing w:before="14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AC" w:rsidRDefault="00AA6BAC" w:rsidP="00AA6BAC">
    <w:pPr>
      <w:pStyle w:val="Footer"/>
      <w:spacing w:before="14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470" w:rsidRDefault="005C7470" w:rsidP="00AA6BAC">
      <w:pPr>
        <w:spacing w:before="144"/>
      </w:pPr>
      <w:r>
        <w:separator/>
      </w:r>
    </w:p>
  </w:footnote>
  <w:footnote w:type="continuationSeparator" w:id="0">
    <w:p w:rsidR="005C7470" w:rsidRDefault="005C7470" w:rsidP="00AA6BAC">
      <w:pPr>
        <w:spacing w:before="14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AC" w:rsidRDefault="00AA6BAC" w:rsidP="00AA6BAC">
    <w:pPr>
      <w:pStyle w:val="Header"/>
      <w:spacing w:before="14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AC" w:rsidRDefault="00AA6BAC" w:rsidP="00AA6BAC">
    <w:pPr>
      <w:pStyle w:val="Header"/>
      <w:spacing w:before="14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BAC" w:rsidRDefault="00AA6BAC" w:rsidP="00AA6BAC">
    <w:pPr>
      <w:pStyle w:val="Header"/>
      <w:spacing w:before="1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A348E"/>
    <w:multiLevelType w:val="hybridMultilevel"/>
    <w:tmpl w:val="C69CF976"/>
    <w:lvl w:ilvl="0" w:tplc="8C7CFBA6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90512C"/>
    <w:multiLevelType w:val="hybridMultilevel"/>
    <w:tmpl w:val="B6904A4E"/>
    <w:lvl w:ilvl="0" w:tplc="5E741D14">
      <w:start w:val="1"/>
      <w:numFmt w:val="decimal"/>
      <w:lvlText w:val="%1."/>
      <w:lvlJc w:val="left"/>
      <w:pPr>
        <w:ind w:left="800" w:hanging="400"/>
      </w:pPr>
      <w:rPr>
        <w:rFonts w:ascii="Times New Roman" w:hAnsi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DE17F77"/>
    <w:multiLevelType w:val="hybridMultilevel"/>
    <w:tmpl w:val="B1A0BDFE"/>
    <w:lvl w:ilvl="0" w:tplc="8C7CFBA6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781F9F"/>
    <w:multiLevelType w:val="hybridMultilevel"/>
    <w:tmpl w:val="12269C3A"/>
    <w:lvl w:ilvl="0" w:tplc="19DC7E12">
      <w:start w:val="14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3637D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>
    <w:nsid w:val="27523CF9"/>
    <w:multiLevelType w:val="hybridMultilevel"/>
    <w:tmpl w:val="C3D4530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872C85"/>
    <w:multiLevelType w:val="hybridMultilevel"/>
    <w:tmpl w:val="2A5454C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8F248EA"/>
    <w:multiLevelType w:val="hybridMultilevel"/>
    <w:tmpl w:val="EB40BE6C"/>
    <w:lvl w:ilvl="0" w:tplc="BE488934">
      <w:numFmt w:val="bullet"/>
      <w:lvlText w:val="-"/>
      <w:lvlJc w:val="left"/>
      <w:pPr>
        <w:ind w:left="800" w:hanging="40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3A0B6B6A"/>
    <w:multiLevelType w:val="hybridMultilevel"/>
    <w:tmpl w:val="BCFCBD20"/>
    <w:lvl w:ilvl="0" w:tplc="8C7CFBA6">
      <w:numFmt w:val="bullet"/>
      <w:lvlText w:val=""/>
      <w:lvlJc w:val="left"/>
      <w:pPr>
        <w:ind w:left="1065" w:hanging="705"/>
      </w:pPr>
      <w:rPr>
        <w:rFonts w:ascii="Symbol" w:eastAsia="Times New Roman" w:hAnsi="Symbol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F37833"/>
    <w:multiLevelType w:val="multilevel"/>
    <w:tmpl w:val="780AA43E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>
    <w:nsid w:val="4C011641"/>
    <w:multiLevelType w:val="hybridMultilevel"/>
    <w:tmpl w:val="E2069210"/>
    <w:lvl w:ilvl="0" w:tplc="16BC9BC6">
      <w:start w:val="8"/>
      <w:numFmt w:val="decimal"/>
      <w:lvlText w:val="%1."/>
      <w:lvlJc w:val="left"/>
      <w:pPr>
        <w:ind w:left="800" w:hanging="400"/>
      </w:pPr>
      <w:rPr>
        <w:rFonts w:ascii="Times New Roman" w:hAnsi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4F90004E"/>
    <w:multiLevelType w:val="hybridMultilevel"/>
    <w:tmpl w:val="A0C077CC"/>
    <w:lvl w:ilvl="0" w:tplc="297AB242">
      <w:start w:val="1"/>
      <w:numFmt w:val="decimal"/>
      <w:lvlText w:val="%1."/>
      <w:lvlJc w:val="left"/>
      <w:pPr>
        <w:ind w:left="800" w:hanging="400"/>
      </w:pPr>
      <w:rPr>
        <w:rFonts w:ascii="Times New Roman" w:hAnsi="Times New Roman"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E83175"/>
    <w:multiLevelType w:val="hybridMultilevel"/>
    <w:tmpl w:val="6B5E9412"/>
    <w:lvl w:ilvl="0" w:tplc="7158C69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65803C75"/>
    <w:multiLevelType w:val="multilevel"/>
    <w:tmpl w:val="BA60A834"/>
    <w:lvl w:ilvl="0">
      <w:start w:val="1"/>
      <w:numFmt w:val="decimal"/>
      <w:pStyle w:val="Heading4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pStyle w:val="Heading5"/>
      <w:lvlText w:val="%1.%2."/>
      <w:lvlJc w:val="left"/>
      <w:pPr>
        <w:ind w:left="1000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>
    <w:nsid w:val="72975C24"/>
    <w:multiLevelType w:val="multilevel"/>
    <w:tmpl w:val="B2D64808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>
    <w:nsid w:val="75F74FE9"/>
    <w:multiLevelType w:val="hybridMultilevel"/>
    <w:tmpl w:val="88E08016"/>
    <w:lvl w:ilvl="0" w:tplc="847E4C54">
      <w:start w:val="1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00" w:hanging="400"/>
      </w:pPr>
    </w:lvl>
    <w:lvl w:ilvl="2" w:tplc="0409001B" w:tentative="1">
      <w:start w:val="1"/>
      <w:numFmt w:val="lowerRoman"/>
      <w:lvlText w:val="%3."/>
      <w:lvlJc w:val="right"/>
      <w:pPr>
        <w:ind w:left="1500" w:hanging="400"/>
      </w:pPr>
    </w:lvl>
    <w:lvl w:ilvl="3" w:tplc="0409000F" w:tentative="1">
      <w:start w:val="1"/>
      <w:numFmt w:val="decimal"/>
      <w:lvlText w:val="%4."/>
      <w:lvlJc w:val="left"/>
      <w:pPr>
        <w:ind w:left="1900" w:hanging="400"/>
      </w:pPr>
    </w:lvl>
    <w:lvl w:ilvl="4" w:tplc="04090019" w:tentative="1">
      <w:start w:val="1"/>
      <w:numFmt w:val="upperLetter"/>
      <w:lvlText w:val="%5."/>
      <w:lvlJc w:val="left"/>
      <w:pPr>
        <w:ind w:left="2300" w:hanging="400"/>
      </w:pPr>
    </w:lvl>
    <w:lvl w:ilvl="5" w:tplc="0409001B" w:tentative="1">
      <w:start w:val="1"/>
      <w:numFmt w:val="lowerRoman"/>
      <w:lvlText w:val="%6."/>
      <w:lvlJc w:val="right"/>
      <w:pPr>
        <w:ind w:left="2700" w:hanging="400"/>
      </w:pPr>
    </w:lvl>
    <w:lvl w:ilvl="6" w:tplc="0409000F" w:tentative="1">
      <w:start w:val="1"/>
      <w:numFmt w:val="decimal"/>
      <w:lvlText w:val="%7."/>
      <w:lvlJc w:val="left"/>
      <w:pPr>
        <w:ind w:left="3100" w:hanging="400"/>
      </w:pPr>
    </w:lvl>
    <w:lvl w:ilvl="7" w:tplc="04090019" w:tentative="1">
      <w:start w:val="1"/>
      <w:numFmt w:val="upperLetter"/>
      <w:lvlText w:val="%8."/>
      <w:lvlJc w:val="left"/>
      <w:pPr>
        <w:ind w:left="3500" w:hanging="400"/>
      </w:pPr>
    </w:lvl>
    <w:lvl w:ilvl="8" w:tplc="0409001B" w:tentative="1">
      <w:start w:val="1"/>
      <w:numFmt w:val="lowerRoman"/>
      <w:lvlText w:val="%9."/>
      <w:lvlJc w:val="right"/>
      <w:pPr>
        <w:ind w:left="3900" w:hanging="400"/>
      </w:pPr>
    </w:lvl>
  </w:abstractNum>
  <w:abstractNum w:abstractNumId="19">
    <w:nsid w:val="7E282B34"/>
    <w:multiLevelType w:val="hybridMultilevel"/>
    <w:tmpl w:val="D124EC18"/>
    <w:lvl w:ilvl="0" w:tplc="8364FA74">
      <w:start w:val="1"/>
      <w:numFmt w:val="lowerLetter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41" w:hanging="400"/>
      </w:pPr>
    </w:lvl>
    <w:lvl w:ilvl="2" w:tplc="0409001B" w:tentative="1">
      <w:start w:val="1"/>
      <w:numFmt w:val="lowerRoman"/>
      <w:lvlText w:val="%3."/>
      <w:lvlJc w:val="right"/>
      <w:pPr>
        <w:ind w:left="1341" w:hanging="400"/>
      </w:pPr>
    </w:lvl>
    <w:lvl w:ilvl="3" w:tplc="0409000F" w:tentative="1">
      <w:start w:val="1"/>
      <w:numFmt w:val="decimal"/>
      <w:lvlText w:val="%4."/>
      <w:lvlJc w:val="left"/>
      <w:pPr>
        <w:ind w:left="1741" w:hanging="400"/>
      </w:pPr>
    </w:lvl>
    <w:lvl w:ilvl="4" w:tplc="04090019" w:tentative="1">
      <w:start w:val="1"/>
      <w:numFmt w:val="upperLetter"/>
      <w:lvlText w:val="%5."/>
      <w:lvlJc w:val="left"/>
      <w:pPr>
        <w:ind w:left="2141" w:hanging="400"/>
      </w:pPr>
    </w:lvl>
    <w:lvl w:ilvl="5" w:tplc="0409001B" w:tentative="1">
      <w:start w:val="1"/>
      <w:numFmt w:val="lowerRoman"/>
      <w:lvlText w:val="%6."/>
      <w:lvlJc w:val="right"/>
      <w:pPr>
        <w:ind w:left="2541" w:hanging="400"/>
      </w:pPr>
    </w:lvl>
    <w:lvl w:ilvl="6" w:tplc="0409000F" w:tentative="1">
      <w:start w:val="1"/>
      <w:numFmt w:val="decimal"/>
      <w:lvlText w:val="%7."/>
      <w:lvlJc w:val="left"/>
      <w:pPr>
        <w:ind w:left="2941" w:hanging="400"/>
      </w:pPr>
    </w:lvl>
    <w:lvl w:ilvl="7" w:tplc="04090019" w:tentative="1">
      <w:start w:val="1"/>
      <w:numFmt w:val="upperLetter"/>
      <w:lvlText w:val="%8."/>
      <w:lvlJc w:val="left"/>
      <w:pPr>
        <w:ind w:left="3341" w:hanging="400"/>
      </w:pPr>
    </w:lvl>
    <w:lvl w:ilvl="8" w:tplc="0409001B" w:tentative="1">
      <w:start w:val="1"/>
      <w:numFmt w:val="lowerRoman"/>
      <w:lvlText w:val="%9."/>
      <w:lvlJc w:val="right"/>
      <w:pPr>
        <w:ind w:left="3741" w:hanging="400"/>
      </w:pPr>
    </w:lvl>
  </w:abstractNum>
  <w:num w:numId="1">
    <w:abstractNumId w:val="5"/>
  </w:num>
  <w:num w:numId="2">
    <w:abstractNumId w:val="16"/>
  </w:num>
  <w:num w:numId="3">
    <w:abstractNumId w:val="14"/>
  </w:num>
  <w:num w:numId="4">
    <w:abstractNumId w:val="0"/>
  </w:num>
  <w:num w:numId="5">
    <w:abstractNumId w:val="7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  <w:num w:numId="11">
    <w:abstractNumId w:val="11"/>
  </w:num>
  <w:num w:numId="12">
    <w:abstractNumId w:val="9"/>
  </w:num>
  <w:num w:numId="13">
    <w:abstractNumId w:val="17"/>
  </w:num>
  <w:num w:numId="14">
    <w:abstractNumId w:val="15"/>
  </w:num>
  <w:num w:numId="15">
    <w:abstractNumId w:val="13"/>
  </w:num>
  <w:num w:numId="16">
    <w:abstractNumId w:val="2"/>
  </w:num>
  <w:num w:numId="17">
    <w:abstractNumId w:val="12"/>
  </w:num>
  <w:num w:numId="18">
    <w:abstractNumId w:val="8"/>
  </w:num>
  <w:num w:numId="19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embedSystemFonts/>
  <w:bordersDoNotSurroundHeader/>
  <w:bordersDoNotSurroundFooter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933"/>
    <w:rsid w:val="000006C6"/>
    <w:rsid w:val="00000AD8"/>
    <w:rsid w:val="00002800"/>
    <w:rsid w:val="00002EA7"/>
    <w:rsid w:val="00004489"/>
    <w:rsid w:val="00004900"/>
    <w:rsid w:val="00006160"/>
    <w:rsid w:val="000105B0"/>
    <w:rsid w:val="00011947"/>
    <w:rsid w:val="00012074"/>
    <w:rsid w:val="000120DD"/>
    <w:rsid w:val="00013268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3FA"/>
    <w:rsid w:val="0003745C"/>
    <w:rsid w:val="00037940"/>
    <w:rsid w:val="00037ECF"/>
    <w:rsid w:val="000401FC"/>
    <w:rsid w:val="00040E49"/>
    <w:rsid w:val="00041183"/>
    <w:rsid w:val="00042DBF"/>
    <w:rsid w:val="000439A1"/>
    <w:rsid w:val="00045667"/>
    <w:rsid w:val="000514C8"/>
    <w:rsid w:val="00057554"/>
    <w:rsid w:val="00060520"/>
    <w:rsid w:val="00060FE1"/>
    <w:rsid w:val="000616DB"/>
    <w:rsid w:val="00064688"/>
    <w:rsid w:val="000646B5"/>
    <w:rsid w:val="00065A66"/>
    <w:rsid w:val="0006633E"/>
    <w:rsid w:val="00067791"/>
    <w:rsid w:val="00067965"/>
    <w:rsid w:val="00070356"/>
    <w:rsid w:val="00070BF3"/>
    <w:rsid w:val="00070EDF"/>
    <w:rsid w:val="00072CF7"/>
    <w:rsid w:val="00075686"/>
    <w:rsid w:val="00081E6E"/>
    <w:rsid w:val="0008242F"/>
    <w:rsid w:val="00083969"/>
    <w:rsid w:val="00083DF0"/>
    <w:rsid w:val="000873ED"/>
    <w:rsid w:val="00087914"/>
    <w:rsid w:val="00090B83"/>
    <w:rsid w:val="0009285B"/>
    <w:rsid w:val="000940FE"/>
    <w:rsid w:val="0009431B"/>
    <w:rsid w:val="000A3DB4"/>
    <w:rsid w:val="000A3F32"/>
    <w:rsid w:val="000A4487"/>
    <w:rsid w:val="000A53F2"/>
    <w:rsid w:val="000A58CC"/>
    <w:rsid w:val="000B04C7"/>
    <w:rsid w:val="000B1539"/>
    <w:rsid w:val="000B1E38"/>
    <w:rsid w:val="000B705C"/>
    <w:rsid w:val="000B707B"/>
    <w:rsid w:val="000C45BA"/>
    <w:rsid w:val="000C484E"/>
    <w:rsid w:val="000C4989"/>
    <w:rsid w:val="000C5B8B"/>
    <w:rsid w:val="000C757E"/>
    <w:rsid w:val="000C75EA"/>
    <w:rsid w:val="000C7D1F"/>
    <w:rsid w:val="000D4664"/>
    <w:rsid w:val="000D6662"/>
    <w:rsid w:val="000D778D"/>
    <w:rsid w:val="000E027C"/>
    <w:rsid w:val="000E13B4"/>
    <w:rsid w:val="000E3DDA"/>
    <w:rsid w:val="000E3FC4"/>
    <w:rsid w:val="000E4E61"/>
    <w:rsid w:val="000E529B"/>
    <w:rsid w:val="000E64F9"/>
    <w:rsid w:val="000F0E15"/>
    <w:rsid w:val="000F2DC0"/>
    <w:rsid w:val="000F36C4"/>
    <w:rsid w:val="000F520C"/>
    <w:rsid w:val="000F5CAF"/>
    <w:rsid w:val="000F739F"/>
    <w:rsid w:val="0010728A"/>
    <w:rsid w:val="0010752F"/>
    <w:rsid w:val="00110A81"/>
    <w:rsid w:val="00116DAE"/>
    <w:rsid w:val="00126769"/>
    <w:rsid w:val="001276CD"/>
    <w:rsid w:val="001277A3"/>
    <w:rsid w:val="001306B5"/>
    <w:rsid w:val="00132372"/>
    <w:rsid w:val="0013279C"/>
    <w:rsid w:val="001352E6"/>
    <w:rsid w:val="001362FA"/>
    <w:rsid w:val="00140715"/>
    <w:rsid w:val="00140CD3"/>
    <w:rsid w:val="00141DD9"/>
    <w:rsid w:val="00142D16"/>
    <w:rsid w:val="00146D14"/>
    <w:rsid w:val="00152531"/>
    <w:rsid w:val="00153419"/>
    <w:rsid w:val="00155B89"/>
    <w:rsid w:val="00166C05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3DC6"/>
    <w:rsid w:val="00197CF6"/>
    <w:rsid w:val="001A12D3"/>
    <w:rsid w:val="001A14FB"/>
    <w:rsid w:val="001A268C"/>
    <w:rsid w:val="001A738E"/>
    <w:rsid w:val="001A77B3"/>
    <w:rsid w:val="001B12DB"/>
    <w:rsid w:val="001B18AD"/>
    <w:rsid w:val="001B4450"/>
    <w:rsid w:val="001B6518"/>
    <w:rsid w:val="001B7E1F"/>
    <w:rsid w:val="001C14F7"/>
    <w:rsid w:val="001C2AB0"/>
    <w:rsid w:val="001C2FE0"/>
    <w:rsid w:val="001C4933"/>
    <w:rsid w:val="001D21B4"/>
    <w:rsid w:val="001D6D27"/>
    <w:rsid w:val="001D7143"/>
    <w:rsid w:val="001F0308"/>
    <w:rsid w:val="001F0AFB"/>
    <w:rsid w:val="001F286A"/>
    <w:rsid w:val="001F2B71"/>
    <w:rsid w:val="001F3B71"/>
    <w:rsid w:val="001F3CC6"/>
    <w:rsid w:val="001F5360"/>
    <w:rsid w:val="001F7318"/>
    <w:rsid w:val="00200225"/>
    <w:rsid w:val="002020A4"/>
    <w:rsid w:val="00202E0B"/>
    <w:rsid w:val="00203ECE"/>
    <w:rsid w:val="00205E81"/>
    <w:rsid w:val="00206785"/>
    <w:rsid w:val="00207147"/>
    <w:rsid w:val="00207285"/>
    <w:rsid w:val="00207395"/>
    <w:rsid w:val="00210C74"/>
    <w:rsid w:val="00215F89"/>
    <w:rsid w:val="00221B3D"/>
    <w:rsid w:val="00222090"/>
    <w:rsid w:val="002229B8"/>
    <w:rsid w:val="00224ED8"/>
    <w:rsid w:val="002259F5"/>
    <w:rsid w:val="00227379"/>
    <w:rsid w:val="002310D5"/>
    <w:rsid w:val="00231424"/>
    <w:rsid w:val="002319C3"/>
    <w:rsid w:val="002325A7"/>
    <w:rsid w:val="002332AF"/>
    <w:rsid w:val="002373A8"/>
    <w:rsid w:val="00237970"/>
    <w:rsid w:val="002419DC"/>
    <w:rsid w:val="00241BA6"/>
    <w:rsid w:val="002435E5"/>
    <w:rsid w:val="00243CCE"/>
    <w:rsid w:val="00244FED"/>
    <w:rsid w:val="00247634"/>
    <w:rsid w:val="002501FF"/>
    <w:rsid w:val="00250FD1"/>
    <w:rsid w:val="00251B09"/>
    <w:rsid w:val="00251FDE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3394"/>
    <w:rsid w:val="00273BF4"/>
    <w:rsid w:val="00274A0A"/>
    <w:rsid w:val="002777BF"/>
    <w:rsid w:val="00277A03"/>
    <w:rsid w:val="00277E1E"/>
    <w:rsid w:val="00280AE1"/>
    <w:rsid w:val="00282B57"/>
    <w:rsid w:val="00282E1F"/>
    <w:rsid w:val="00283F0C"/>
    <w:rsid w:val="00284958"/>
    <w:rsid w:val="0028595D"/>
    <w:rsid w:val="0029022B"/>
    <w:rsid w:val="00291FD4"/>
    <w:rsid w:val="00292D8F"/>
    <w:rsid w:val="0029405B"/>
    <w:rsid w:val="00296B71"/>
    <w:rsid w:val="00296DD5"/>
    <w:rsid w:val="00296F45"/>
    <w:rsid w:val="00297A5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C7F09"/>
    <w:rsid w:val="002D3C42"/>
    <w:rsid w:val="002D4DBB"/>
    <w:rsid w:val="002D4ECD"/>
    <w:rsid w:val="002D5927"/>
    <w:rsid w:val="002D5FBC"/>
    <w:rsid w:val="002D792D"/>
    <w:rsid w:val="002E06A4"/>
    <w:rsid w:val="002E268B"/>
    <w:rsid w:val="002E2E8E"/>
    <w:rsid w:val="002E3828"/>
    <w:rsid w:val="002E3DCF"/>
    <w:rsid w:val="002E44BA"/>
    <w:rsid w:val="002E4F2E"/>
    <w:rsid w:val="002E56F5"/>
    <w:rsid w:val="002E7346"/>
    <w:rsid w:val="002F0F72"/>
    <w:rsid w:val="002F1217"/>
    <w:rsid w:val="002F49AE"/>
    <w:rsid w:val="002F7A9A"/>
    <w:rsid w:val="002F7B98"/>
    <w:rsid w:val="0030125B"/>
    <w:rsid w:val="003018D1"/>
    <w:rsid w:val="00302A30"/>
    <w:rsid w:val="003033D5"/>
    <w:rsid w:val="00306FAD"/>
    <w:rsid w:val="00310A65"/>
    <w:rsid w:val="00310E8E"/>
    <w:rsid w:val="00314D20"/>
    <w:rsid w:val="003154A4"/>
    <w:rsid w:val="00315F41"/>
    <w:rsid w:val="003165EF"/>
    <w:rsid w:val="0031699E"/>
    <w:rsid w:val="00317F5F"/>
    <w:rsid w:val="003208A6"/>
    <w:rsid w:val="00324AD0"/>
    <w:rsid w:val="00324CE5"/>
    <w:rsid w:val="00325D28"/>
    <w:rsid w:val="00327007"/>
    <w:rsid w:val="00327BE2"/>
    <w:rsid w:val="0033019F"/>
    <w:rsid w:val="0033098C"/>
    <w:rsid w:val="003315F5"/>
    <w:rsid w:val="00331D40"/>
    <w:rsid w:val="00332FE3"/>
    <w:rsid w:val="00334398"/>
    <w:rsid w:val="003352B1"/>
    <w:rsid w:val="00335ADE"/>
    <w:rsid w:val="00342DDE"/>
    <w:rsid w:val="00344AC6"/>
    <w:rsid w:val="0034775B"/>
    <w:rsid w:val="00350AE4"/>
    <w:rsid w:val="00352CB4"/>
    <w:rsid w:val="00353C29"/>
    <w:rsid w:val="003566F7"/>
    <w:rsid w:val="00357C75"/>
    <w:rsid w:val="00362B9A"/>
    <w:rsid w:val="003634A8"/>
    <w:rsid w:val="00364E83"/>
    <w:rsid w:val="00365630"/>
    <w:rsid w:val="0036652D"/>
    <w:rsid w:val="00367032"/>
    <w:rsid w:val="00371F00"/>
    <w:rsid w:val="003752A3"/>
    <w:rsid w:val="0038115F"/>
    <w:rsid w:val="00383F93"/>
    <w:rsid w:val="00387235"/>
    <w:rsid w:val="003875F9"/>
    <w:rsid w:val="00390207"/>
    <w:rsid w:val="003914C9"/>
    <w:rsid w:val="00392D1F"/>
    <w:rsid w:val="0039512C"/>
    <w:rsid w:val="003962C0"/>
    <w:rsid w:val="00396644"/>
    <w:rsid w:val="00397E1D"/>
    <w:rsid w:val="003A12DF"/>
    <w:rsid w:val="003A1DA1"/>
    <w:rsid w:val="003A1F33"/>
    <w:rsid w:val="003A3C21"/>
    <w:rsid w:val="003A54B2"/>
    <w:rsid w:val="003A66B1"/>
    <w:rsid w:val="003A6700"/>
    <w:rsid w:val="003A6983"/>
    <w:rsid w:val="003B14BA"/>
    <w:rsid w:val="003B3E03"/>
    <w:rsid w:val="003B712A"/>
    <w:rsid w:val="003C0C43"/>
    <w:rsid w:val="003C0CE7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253D"/>
    <w:rsid w:val="003E3235"/>
    <w:rsid w:val="003E61AC"/>
    <w:rsid w:val="003E65B5"/>
    <w:rsid w:val="003F0A23"/>
    <w:rsid w:val="003F0E47"/>
    <w:rsid w:val="003F19A2"/>
    <w:rsid w:val="003F33C8"/>
    <w:rsid w:val="003F5080"/>
    <w:rsid w:val="003F50C7"/>
    <w:rsid w:val="003F6E51"/>
    <w:rsid w:val="003F728F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59F"/>
    <w:rsid w:val="00413933"/>
    <w:rsid w:val="0041498F"/>
    <w:rsid w:val="00414C78"/>
    <w:rsid w:val="004173BA"/>
    <w:rsid w:val="004202CD"/>
    <w:rsid w:val="00420C95"/>
    <w:rsid w:val="00421E44"/>
    <w:rsid w:val="00422238"/>
    <w:rsid w:val="00422CC4"/>
    <w:rsid w:val="00425A98"/>
    <w:rsid w:val="00426EB0"/>
    <w:rsid w:val="00430414"/>
    <w:rsid w:val="0043137C"/>
    <w:rsid w:val="0043139C"/>
    <w:rsid w:val="00432817"/>
    <w:rsid w:val="00434AD4"/>
    <w:rsid w:val="00434FC8"/>
    <w:rsid w:val="00436338"/>
    <w:rsid w:val="00436AE7"/>
    <w:rsid w:val="0044075C"/>
    <w:rsid w:val="00441647"/>
    <w:rsid w:val="00442EDD"/>
    <w:rsid w:val="004445B2"/>
    <w:rsid w:val="00444EDD"/>
    <w:rsid w:val="00446893"/>
    <w:rsid w:val="00452C1D"/>
    <w:rsid w:val="004534D1"/>
    <w:rsid w:val="0045744C"/>
    <w:rsid w:val="00460651"/>
    <w:rsid w:val="00460924"/>
    <w:rsid w:val="00461A96"/>
    <w:rsid w:val="00462B6D"/>
    <w:rsid w:val="004631A3"/>
    <w:rsid w:val="00463BFE"/>
    <w:rsid w:val="004662FC"/>
    <w:rsid w:val="00466703"/>
    <w:rsid w:val="004667DB"/>
    <w:rsid w:val="004672E7"/>
    <w:rsid w:val="00470D05"/>
    <w:rsid w:val="00472D45"/>
    <w:rsid w:val="00472DC1"/>
    <w:rsid w:val="00473C43"/>
    <w:rsid w:val="00474181"/>
    <w:rsid w:val="00477B6A"/>
    <w:rsid w:val="00480A8D"/>
    <w:rsid w:val="00487BE7"/>
    <w:rsid w:val="00490A16"/>
    <w:rsid w:val="00490CBB"/>
    <w:rsid w:val="00493145"/>
    <w:rsid w:val="004949B7"/>
    <w:rsid w:val="00494DE5"/>
    <w:rsid w:val="004950B8"/>
    <w:rsid w:val="004A2B16"/>
    <w:rsid w:val="004A40B7"/>
    <w:rsid w:val="004A4C61"/>
    <w:rsid w:val="004A64EF"/>
    <w:rsid w:val="004A6F8E"/>
    <w:rsid w:val="004A7D83"/>
    <w:rsid w:val="004B05AD"/>
    <w:rsid w:val="004B09D6"/>
    <w:rsid w:val="004B2370"/>
    <w:rsid w:val="004B6F0D"/>
    <w:rsid w:val="004C0749"/>
    <w:rsid w:val="004C27E6"/>
    <w:rsid w:val="004C28BA"/>
    <w:rsid w:val="004C5D9F"/>
    <w:rsid w:val="004D06EA"/>
    <w:rsid w:val="004D2B6A"/>
    <w:rsid w:val="004D61F0"/>
    <w:rsid w:val="004D6B30"/>
    <w:rsid w:val="004D728A"/>
    <w:rsid w:val="004E22F0"/>
    <w:rsid w:val="004E32D4"/>
    <w:rsid w:val="004E350B"/>
    <w:rsid w:val="004E3788"/>
    <w:rsid w:val="004E4DFA"/>
    <w:rsid w:val="004E4E92"/>
    <w:rsid w:val="004E5016"/>
    <w:rsid w:val="004E7A42"/>
    <w:rsid w:val="004F0D43"/>
    <w:rsid w:val="004F1287"/>
    <w:rsid w:val="004F305B"/>
    <w:rsid w:val="004F3B20"/>
    <w:rsid w:val="005015A2"/>
    <w:rsid w:val="005022D6"/>
    <w:rsid w:val="00503268"/>
    <w:rsid w:val="005035E5"/>
    <w:rsid w:val="00504966"/>
    <w:rsid w:val="00505D15"/>
    <w:rsid w:val="005062DC"/>
    <w:rsid w:val="005128B0"/>
    <w:rsid w:val="00513056"/>
    <w:rsid w:val="0051406B"/>
    <w:rsid w:val="00515B2C"/>
    <w:rsid w:val="00515FA1"/>
    <w:rsid w:val="00523298"/>
    <w:rsid w:val="00523D32"/>
    <w:rsid w:val="00523F21"/>
    <w:rsid w:val="005309BA"/>
    <w:rsid w:val="00540167"/>
    <w:rsid w:val="005404A7"/>
    <w:rsid w:val="00542735"/>
    <w:rsid w:val="00542C58"/>
    <w:rsid w:val="00542D53"/>
    <w:rsid w:val="00544459"/>
    <w:rsid w:val="005449C0"/>
    <w:rsid w:val="005456CF"/>
    <w:rsid w:val="005462FA"/>
    <w:rsid w:val="005463E7"/>
    <w:rsid w:val="005524DF"/>
    <w:rsid w:val="00557C50"/>
    <w:rsid w:val="00562B3E"/>
    <w:rsid w:val="00570D7E"/>
    <w:rsid w:val="005716F1"/>
    <w:rsid w:val="0057461F"/>
    <w:rsid w:val="00574EAE"/>
    <w:rsid w:val="00574F6B"/>
    <w:rsid w:val="00580007"/>
    <w:rsid w:val="00580C25"/>
    <w:rsid w:val="005862D7"/>
    <w:rsid w:val="00586DF4"/>
    <w:rsid w:val="00592323"/>
    <w:rsid w:val="00592DA2"/>
    <w:rsid w:val="005932A7"/>
    <w:rsid w:val="0059442D"/>
    <w:rsid w:val="00594C47"/>
    <w:rsid w:val="00594EC9"/>
    <w:rsid w:val="00597F3F"/>
    <w:rsid w:val="005A21B5"/>
    <w:rsid w:val="005A2BA1"/>
    <w:rsid w:val="005A42A7"/>
    <w:rsid w:val="005A60D1"/>
    <w:rsid w:val="005A6374"/>
    <w:rsid w:val="005A7CCB"/>
    <w:rsid w:val="005B255F"/>
    <w:rsid w:val="005B4219"/>
    <w:rsid w:val="005B6DA1"/>
    <w:rsid w:val="005C25B6"/>
    <w:rsid w:val="005C284E"/>
    <w:rsid w:val="005C3F1E"/>
    <w:rsid w:val="005C4913"/>
    <w:rsid w:val="005C630A"/>
    <w:rsid w:val="005C7470"/>
    <w:rsid w:val="005D0A14"/>
    <w:rsid w:val="005D10A5"/>
    <w:rsid w:val="005D4195"/>
    <w:rsid w:val="005D48DA"/>
    <w:rsid w:val="005D51FC"/>
    <w:rsid w:val="005D61B1"/>
    <w:rsid w:val="005D7581"/>
    <w:rsid w:val="005E1838"/>
    <w:rsid w:val="005E2137"/>
    <w:rsid w:val="005E29F9"/>
    <w:rsid w:val="005E3FC5"/>
    <w:rsid w:val="005E56F8"/>
    <w:rsid w:val="005E6C56"/>
    <w:rsid w:val="005F2C21"/>
    <w:rsid w:val="005F4FAC"/>
    <w:rsid w:val="005F70F6"/>
    <w:rsid w:val="005F7D0E"/>
    <w:rsid w:val="005F7F80"/>
    <w:rsid w:val="0060029F"/>
    <w:rsid w:val="00601DB0"/>
    <w:rsid w:val="00607595"/>
    <w:rsid w:val="00607A70"/>
    <w:rsid w:val="00610489"/>
    <w:rsid w:val="006108EB"/>
    <w:rsid w:val="00612411"/>
    <w:rsid w:val="00612A69"/>
    <w:rsid w:val="0061351A"/>
    <w:rsid w:val="0061377B"/>
    <w:rsid w:val="00617403"/>
    <w:rsid w:val="0062340E"/>
    <w:rsid w:val="006240CD"/>
    <w:rsid w:val="006255C3"/>
    <w:rsid w:val="00627D87"/>
    <w:rsid w:val="0063059A"/>
    <w:rsid w:val="00632CBC"/>
    <w:rsid w:val="00633D09"/>
    <w:rsid w:val="00635133"/>
    <w:rsid w:val="00637A1D"/>
    <w:rsid w:val="00637F8E"/>
    <w:rsid w:val="00643ED8"/>
    <w:rsid w:val="0064598A"/>
    <w:rsid w:val="00646288"/>
    <w:rsid w:val="00646EC8"/>
    <w:rsid w:val="0065090B"/>
    <w:rsid w:val="0065090D"/>
    <w:rsid w:val="00653C7F"/>
    <w:rsid w:val="00654CBD"/>
    <w:rsid w:val="006555C5"/>
    <w:rsid w:val="00660D68"/>
    <w:rsid w:val="00660E83"/>
    <w:rsid w:val="006636B8"/>
    <w:rsid w:val="00665082"/>
    <w:rsid w:val="006658DA"/>
    <w:rsid w:val="006669EB"/>
    <w:rsid w:val="00670664"/>
    <w:rsid w:val="00670EC1"/>
    <w:rsid w:val="006751A7"/>
    <w:rsid w:val="0067632E"/>
    <w:rsid w:val="00676590"/>
    <w:rsid w:val="006776E6"/>
    <w:rsid w:val="00680643"/>
    <w:rsid w:val="006837CC"/>
    <w:rsid w:val="00685F12"/>
    <w:rsid w:val="00686AC9"/>
    <w:rsid w:val="0068752F"/>
    <w:rsid w:val="006907D1"/>
    <w:rsid w:val="00692206"/>
    <w:rsid w:val="006931FE"/>
    <w:rsid w:val="00693634"/>
    <w:rsid w:val="006958CC"/>
    <w:rsid w:val="00696FFF"/>
    <w:rsid w:val="006A22C3"/>
    <w:rsid w:val="006A55E9"/>
    <w:rsid w:val="006B04DD"/>
    <w:rsid w:val="006B0887"/>
    <w:rsid w:val="006B533D"/>
    <w:rsid w:val="006B7A27"/>
    <w:rsid w:val="006B7B07"/>
    <w:rsid w:val="006C05E6"/>
    <w:rsid w:val="006C1864"/>
    <w:rsid w:val="006C2E87"/>
    <w:rsid w:val="006C36C0"/>
    <w:rsid w:val="006C3893"/>
    <w:rsid w:val="006C5BD1"/>
    <w:rsid w:val="006C75A0"/>
    <w:rsid w:val="006D0707"/>
    <w:rsid w:val="006D2275"/>
    <w:rsid w:val="006D64BB"/>
    <w:rsid w:val="006D7BF5"/>
    <w:rsid w:val="006E69F0"/>
    <w:rsid w:val="006F1098"/>
    <w:rsid w:val="006F1EEE"/>
    <w:rsid w:val="006F5145"/>
    <w:rsid w:val="006F78A3"/>
    <w:rsid w:val="006F7AAE"/>
    <w:rsid w:val="00700234"/>
    <w:rsid w:val="00702C22"/>
    <w:rsid w:val="00703183"/>
    <w:rsid w:val="007049A4"/>
    <w:rsid w:val="0070540C"/>
    <w:rsid w:val="007057E6"/>
    <w:rsid w:val="00705DDD"/>
    <w:rsid w:val="00710B2B"/>
    <w:rsid w:val="0071153B"/>
    <w:rsid w:val="00711F44"/>
    <w:rsid w:val="00712057"/>
    <w:rsid w:val="00712B46"/>
    <w:rsid w:val="00714414"/>
    <w:rsid w:val="00715982"/>
    <w:rsid w:val="0071675D"/>
    <w:rsid w:val="007170E3"/>
    <w:rsid w:val="00717C2B"/>
    <w:rsid w:val="00720268"/>
    <w:rsid w:val="00720DEB"/>
    <w:rsid w:val="00722D05"/>
    <w:rsid w:val="00723905"/>
    <w:rsid w:val="00723FEB"/>
    <w:rsid w:val="0072461A"/>
    <w:rsid w:val="0073326F"/>
    <w:rsid w:val="00733A84"/>
    <w:rsid w:val="00734479"/>
    <w:rsid w:val="00735BC3"/>
    <w:rsid w:val="00740449"/>
    <w:rsid w:val="00741A0B"/>
    <w:rsid w:val="00741A6F"/>
    <w:rsid w:val="00741C52"/>
    <w:rsid w:val="00742EC4"/>
    <w:rsid w:val="00743B36"/>
    <w:rsid w:val="00744602"/>
    <w:rsid w:val="00744690"/>
    <w:rsid w:val="00745BC8"/>
    <w:rsid w:val="00750185"/>
    <w:rsid w:val="007504E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65F1"/>
    <w:rsid w:val="00790598"/>
    <w:rsid w:val="00790E63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C3490"/>
    <w:rsid w:val="007C40D3"/>
    <w:rsid w:val="007C6F04"/>
    <w:rsid w:val="007D18DA"/>
    <w:rsid w:val="007D195D"/>
    <w:rsid w:val="007D32B1"/>
    <w:rsid w:val="007D35AE"/>
    <w:rsid w:val="007D4260"/>
    <w:rsid w:val="007D46B7"/>
    <w:rsid w:val="007E034A"/>
    <w:rsid w:val="007E0685"/>
    <w:rsid w:val="007E10CF"/>
    <w:rsid w:val="007E1343"/>
    <w:rsid w:val="007E2805"/>
    <w:rsid w:val="007E2B03"/>
    <w:rsid w:val="007E446A"/>
    <w:rsid w:val="007E619D"/>
    <w:rsid w:val="007F1EF6"/>
    <w:rsid w:val="007F2199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2E0A"/>
    <w:rsid w:val="00814142"/>
    <w:rsid w:val="00814B2F"/>
    <w:rsid w:val="00814C35"/>
    <w:rsid w:val="0081579C"/>
    <w:rsid w:val="008165FE"/>
    <w:rsid w:val="0082051D"/>
    <w:rsid w:val="008208CB"/>
    <w:rsid w:val="00821F45"/>
    <w:rsid w:val="00823D89"/>
    <w:rsid w:val="00831042"/>
    <w:rsid w:val="0083203A"/>
    <w:rsid w:val="008326D4"/>
    <w:rsid w:val="0083323F"/>
    <w:rsid w:val="00833BBD"/>
    <w:rsid w:val="00834984"/>
    <w:rsid w:val="00836DF7"/>
    <w:rsid w:val="00837030"/>
    <w:rsid w:val="008370EE"/>
    <w:rsid w:val="008400D5"/>
    <w:rsid w:val="0084039C"/>
    <w:rsid w:val="00841E5A"/>
    <w:rsid w:val="008432CC"/>
    <w:rsid w:val="00843AF3"/>
    <w:rsid w:val="008461E5"/>
    <w:rsid w:val="00846E1E"/>
    <w:rsid w:val="0084756A"/>
    <w:rsid w:val="008518FC"/>
    <w:rsid w:val="00855F9C"/>
    <w:rsid w:val="00856681"/>
    <w:rsid w:val="00856B36"/>
    <w:rsid w:val="00860487"/>
    <w:rsid w:val="0086115F"/>
    <w:rsid w:val="00861862"/>
    <w:rsid w:val="00862167"/>
    <w:rsid w:val="0086372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227"/>
    <w:rsid w:val="00882409"/>
    <w:rsid w:val="008829C5"/>
    <w:rsid w:val="00883499"/>
    <w:rsid w:val="008910DB"/>
    <w:rsid w:val="00892327"/>
    <w:rsid w:val="00895A07"/>
    <w:rsid w:val="00895B8D"/>
    <w:rsid w:val="008975F6"/>
    <w:rsid w:val="008A0342"/>
    <w:rsid w:val="008A2F69"/>
    <w:rsid w:val="008A30E0"/>
    <w:rsid w:val="008A3898"/>
    <w:rsid w:val="008A3F23"/>
    <w:rsid w:val="008A66A1"/>
    <w:rsid w:val="008B2054"/>
    <w:rsid w:val="008B372E"/>
    <w:rsid w:val="008B37D9"/>
    <w:rsid w:val="008B3B3D"/>
    <w:rsid w:val="008B49B1"/>
    <w:rsid w:val="008C10A9"/>
    <w:rsid w:val="008C2580"/>
    <w:rsid w:val="008C36B6"/>
    <w:rsid w:val="008C4688"/>
    <w:rsid w:val="008C60A0"/>
    <w:rsid w:val="008D01FE"/>
    <w:rsid w:val="008D1579"/>
    <w:rsid w:val="008D3709"/>
    <w:rsid w:val="008D746D"/>
    <w:rsid w:val="008D7C2C"/>
    <w:rsid w:val="008D7F52"/>
    <w:rsid w:val="008E0B51"/>
    <w:rsid w:val="008E2034"/>
    <w:rsid w:val="008E41F7"/>
    <w:rsid w:val="008E6303"/>
    <w:rsid w:val="008E773E"/>
    <w:rsid w:val="008E7B1E"/>
    <w:rsid w:val="008F05B7"/>
    <w:rsid w:val="008F2BB6"/>
    <w:rsid w:val="008F3212"/>
    <w:rsid w:val="008F4DEC"/>
    <w:rsid w:val="008F621E"/>
    <w:rsid w:val="008F7416"/>
    <w:rsid w:val="00900FA8"/>
    <w:rsid w:val="0090251E"/>
    <w:rsid w:val="009028D6"/>
    <w:rsid w:val="009052F0"/>
    <w:rsid w:val="00912116"/>
    <w:rsid w:val="00912D67"/>
    <w:rsid w:val="0091381D"/>
    <w:rsid w:val="00916D18"/>
    <w:rsid w:val="00917798"/>
    <w:rsid w:val="00923E70"/>
    <w:rsid w:val="00925FF7"/>
    <w:rsid w:val="0092703E"/>
    <w:rsid w:val="009307A4"/>
    <w:rsid w:val="0093362D"/>
    <w:rsid w:val="00934B89"/>
    <w:rsid w:val="009350B2"/>
    <w:rsid w:val="00937101"/>
    <w:rsid w:val="00937383"/>
    <w:rsid w:val="00937F9E"/>
    <w:rsid w:val="0094154F"/>
    <w:rsid w:val="00943791"/>
    <w:rsid w:val="00943C08"/>
    <w:rsid w:val="00944D9E"/>
    <w:rsid w:val="009458DF"/>
    <w:rsid w:val="00945F93"/>
    <w:rsid w:val="0094601F"/>
    <w:rsid w:val="0094606B"/>
    <w:rsid w:val="00946566"/>
    <w:rsid w:val="00953D5A"/>
    <w:rsid w:val="009563B3"/>
    <w:rsid w:val="00957566"/>
    <w:rsid w:val="00961A2E"/>
    <w:rsid w:val="0096599C"/>
    <w:rsid w:val="00965D25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5F9"/>
    <w:rsid w:val="00991BBF"/>
    <w:rsid w:val="00992251"/>
    <w:rsid w:val="00993B55"/>
    <w:rsid w:val="0099407A"/>
    <w:rsid w:val="00994505"/>
    <w:rsid w:val="0099554C"/>
    <w:rsid w:val="00996589"/>
    <w:rsid w:val="009A0695"/>
    <w:rsid w:val="009A3D05"/>
    <w:rsid w:val="009A49EA"/>
    <w:rsid w:val="009A501A"/>
    <w:rsid w:val="009A529A"/>
    <w:rsid w:val="009A56D9"/>
    <w:rsid w:val="009A576F"/>
    <w:rsid w:val="009A7163"/>
    <w:rsid w:val="009A7822"/>
    <w:rsid w:val="009B0173"/>
    <w:rsid w:val="009B4FBA"/>
    <w:rsid w:val="009B5DEF"/>
    <w:rsid w:val="009C2EA6"/>
    <w:rsid w:val="009C36FD"/>
    <w:rsid w:val="009C3971"/>
    <w:rsid w:val="009C48B5"/>
    <w:rsid w:val="009C4B28"/>
    <w:rsid w:val="009C6571"/>
    <w:rsid w:val="009D51F8"/>
    <w:rsid w:val="009D5251"/>
    <w:rsid w:val="009D579A"/>
    <w:rsid w:val="009D5C65"/>
    <w:rsid w:val="009E2A95"/>
    <w:rsid w:val="009E3743"/>
    <w:rsid w:val="009E52B2"/>
    <w:rsid w:val="009F19BC"/>
    <w:rsid w:val="009F2DAB"/>
    <w:rsid w:val="009F32C3"/>
    <w:rsid w:val="009F53D5"/>
    <w:rsid w:val="009F6851"/>
    <w:rsid w:val="009F789C"/>
    <w:rsid w:val="00A001B7"/>
    <w:rsid w:val="00A02508"/>
    <w:rsid w:val="00A04338"/>
    <w:rsid w:val="00A07E48"/>
    <w:rsid w:val="00A07EC6"/>
    <w:rsid w:val="00A103B5"/>
    <w:rsid w:val="00A12960"/>
    <w:rsid w:val="00A12AB3"/>
    <w:rsid w:val="00A12DDA"/>
    <w:rsid w:val="00A14C8F"/>
    <w:rsid w:val="00A17102"/>
    <w:rsid w:val="00A22453"/>
    <w:rsid w:val="00A24722"/>
    <w:rsid w:val="00A250A8"/>
    <w:rsid w:val="00A26396"/>
    <w:rsid w:val="00A310B0"/>
    <w:rsid w:val="00A31B35"/>
    <w:rsid w:val="00A33F51"/>
    <w:rsid w:val="00A36453"/>
    <w:rsid w:val="00A366D6"/>
    <w:rsid w:val="00A36E76"/>
    <w:rsid w:val="00A37934"/>
    <w:rsid w:val="00A40A20"/>
    <w:rsid w:val="00A40AE6"/>
    <w:rsid w:val="00A42B8E"/>
    <w:rsid w:val="00A453A3"/>
    <w:rsid w:val="00A46038"/>
    <w:rsid w:val="00A47757"/>
    <w:rsid w:val="00A5584F"/>
    <w:rsid w:val="00A57379"/>
    <w:rsid w:val="00A57D45"/>
    <w:rsid w:val="00A57E85"/>
    <w:rsid w:val="00A66893"/>
    <w:rsid w:val="00A71065"/>
    <w:rsid w:val="00A72713"/>
    <w:rsid w:val="00A732EA"/>
    <w:rsid w:val="00A76F45"/>
    <w:rsid w:val="00A77380"/>
    <w:rsid w:val="00A80C9B"/>
    <w:rsid w:val="00A833D0"/>
    <w:rsid w:val="00A83E3F"/>
    <w:rsid w:val="00A84291"/>
    <w:rsid w:val="00A905AE"/>
    <w:rsid w:val="00A9085C"/>
    <w:rsid w:val="00A91FC1"/>
    <w:rsid w:val="00A92EBA"/>
    <w:rsid w:val="00A9486E"/>
    <w:rsid w:val="00A94F8B"/>
    <w:rsid w:val="00A9779C"/>
    <w:rsid w:val="00AA1F68"/>
    <w:rsid w:val="00AA5B2E"/>
    <w:rsid w:val="00AA6BAC"/>
    <w:rsid w:val="00AA7B59"/>
    <w:rsid w:val="00AB0137"/>
    <w:rsid w:val="00AB6175"/>
    <w:rsid w:val="00AC01DD"/>
    <w:rsid w:val="00AC1410"/>
    <w:rsid w:val="00AC144D"/>
    <w:rsid w:val="00AC2F4F"/>
    <w:rsid w:val="00AC387C"/>
    <w:rsid w:val="00AC4879"/>
    <w:rsid w:val="00AD0070"/>
    <w:rsid w:val="00AD1FA6"/>
    <w:rsid w:val="00AD3ACD"/>
    <w:rsid w:val="00AD4796"/>
    <w:rsid w:val="00AD6F8A"/>
    <w:rsid w:val="00AD759A"/>
    <w:rsid w:val="00AE4A54"/>
    <w:rsid w:val="00AE548C"/>
    <w:rsid w:val="00AE5F50"/>
    <w:rsid w:val="00AE6E2D"/>
    <w:rsid w:val="00AF03AB"/>
    <w:rsid w:val="00AF0967"/>
    <w:rsid w:val="00AF0AEA"/>
    <w:rsid w:val="00AF27B2"/>
    <w:rsid w:val="00AF31A4"/>
    <w:rsid w:val="00AF5400"/>
    <w:rsid w:val="00B01B55"/>
    <w:rsid w:val="00B01F0A"/>
    <w:rsid w:val="00B02814"/>
    <w:rsid w:val="00B064B0"/>
    <w:rsid w:val="00B1046B"/>
    <w:rsid w:val="00B11BBC"/>
    <w:rsid w:val="00B14EBD"/>
    <w:rsid w:val="00B15B62"/>
    <w:rsid w:val="00B16FE6"/>
    <w:rsid w:val="00B17A58"/>
    <w:rsid w:val="00B2004E"/>
    <w:rsid w:val="00B20344"/>
    <w:rsid w:val="00B2069D"/>
    <w:rsid w:val="00B23A5D"/>
    <w:rsid w:val="00B26C75"/>
    <w:rsid w:val="00B27D30"/>
    <w:rsid w:val="00B320B4"/>
    <w:rsid w:val="00B32AE7"/>
    <w:rsid w:val="00B33284"/>
    <w:rsid w:val="00B3516E"/>
    <w:rsid w:val="00B35EF0"/>
    <w:rsid w:val="00B40D7F"/>
    <w:rsid w:val="00B4268A"/>
    <w:rsid w:val="00B44257"/>
    <w:rsid w:val="00B4502A"/>
    <w:rsid w:val="00B45B11"/>
    <w:rsid w:val="00B475A5"/>
    <w:rsid w:val="00B509DB"/>
    <w:rsid w:val="00B51214"/>
    <w:rsid w:val="00B51460"/>
    <w:rsid w:val="00B528B3"/>
    <w:rsid w:val="00B52996"/>
    <w:rsid w:val="00B54640"/>
    <w:rsid w:val="00B54937"/>
    <w:rsid w:val="00B549B2"/>
    <w:rsid w:val="00B55714"/>
    <w:rsid w:val="00B62FE8"/>
    <w:rsid w:val="00B665A4"/>
    <w:rsid w:val="00B6725B"/>
    <w:rsid w:val="00B6730B"/>
    <w:rsid w:val="00B6787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2EB7"/>
    <w:rsid w:val="00B87272"/>
    <w:rsid w:val="00B90E04"/>
    <w:rsid w:val="00B92014"/>
    <w:rsid w:val="00B92CF3"/>
    <w:rsid w:val="00B9505B"/>
    <w:rsid w:val="00B95BF9"/>
    <w:rsid w:val="00B9689A"/>
    <w:rsid w:val="00B968CB"/>
    <w:rsid w:val="00B972A6"/>
    <w:rsid w:val="00BA1422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6AA4"/>
    <w:rsid w:val="00BB77F0"/>
    <w:rsid w:val="00BC28CA"/>
    <w:rsid w:val="00BC291A"/>
    <w:rsid w:val="00BC6F76"/>
    <w:rsid w:val="00BC7272"/>
    <w:rsid w:val="00BC72DA"/>
    <w:rsid w:val="00BD4190"/>
    <w:rsid w:val="00BE5E6B"/>
    <w:rsid w:val="00BE6D3E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B37"/>
    <w:rsid w:val="00C04FF9"/>
    <w:rsid w:val="00C105CB"/>
    <w:rsid w:val="00C123F5"/>
    <w:rsid w:val="00C13959"/>
    <w:rsid w:val="00C13E38"/>
    <w:rsid w:val="00C1663E"/>
    <w:rsid w:val="00C202FB"/>
    <w:rsid w:val="00C21570"/>
    <w:rsid w:val="00C21E05"/>
    <w:rsid w:val="00C24BE1"/>
    <w:rsid w:val="00C258CF"/>
    <w:rsid w:val="00C269DD"/>
    <w:rsid w:val="00C317A0"/>
    <w:rsid w:val="00C31EE7"/>
    <w:rsid w:val="00C3298B"/>
    <w:rsid w:val="00C33187"/>
    <w:rsid w:val="00C33E86"/>
    <w:rsid w:val="00C34E19"/>
    <w:rsid w:val="00C36C49"/>
    <w:rsid w:val="00C379BC"/>
    <w:rsid w:val="00C4021B"/>
    <w:rsid w:val="00C42144"/>
    <w:rsid w:val="00C42302"/>
    <w:rsid w:val="00C43549"/>
    <w:rsid w:val="00C50637"/>
    <w:rsid w:val="00C519E7"/>
    <w:rsid w:val="00C528A1"/>
    <w:rsid w:val="00C53144"/>
    <w:rsid w:val="00C54848"/>
    <w:rsid w:val="00C550F4"/>
    <w:rsid w:val="00C631B6"/>
    <w:rsid w:val="00C6611A"/>
    <w:rsid w:val="00C70065"/>
    <w:rsid w:val="00C709F3"/>
    <w:rsid w:val="00C723D7"/>
    <w:rsid w:val="00C72937"/>
    <w:rsid w:val="00C76684"/>
    <w:rsid w:val="00C771CC"/>
    <w:rsid w:val="00C80FAB"/>
    <w:rsid w:val="00C85409"/>
    <w:rsid w:val="00C87368"/>
    <w:rsid w:val="00C942B1"/>
    <w:rsid w:val="00C94C84"/>
    <w:rsid w:val="00C95026"/>
    <w:rsid w:val="00C9708A"/>
    <w:rsid w:val="00C97DA9"/>
    <w:rsid w:val="00CA18E4"/>
    <w:rsid w:val="00CA1964"/>
    <w:rsid w:val="00CA19D1"/>
    <w:rsid w:val="00CA4A5B"/>
    <w:rsid w:val="00CA58A3"/>
    <w:rsid w:val="00CA6911"/>
    <w:rsid w:val="00CB3537"/>
    <w:rsid w:val="00CB5840"/>
    <w:rsid w:val="00CB6537"/>
    <w:rsid w:val="00CB6CB2"/>
    <w:rsid w:val="00CB72DE"/>
    <w:rsid w:val="00CC12E1"/>
    <w:rsid w:val="00CC7586"/>
    <w:rsid w:val="00CD09BA"/>
    <w:rsid w:val="00CD2E35"/>
    <w:rsid w:val="00CD46EC"/>
    <w:rsid w:val="00CE0F10"/>
    <w:rsid w:val="00CE2DE6"/>
    <w:rsid w:val="00CE3403"/>
    <w:rsid w:val="00CE3A1C"/>
    <w:rsid w:val="00CE4A4D"/>
    <w:rsid w:val="00CE5F64"/>
    <w:rsid w:val="00CE7E9E"/>
    <w:rsid w:val="00CF2FBA"/>
    <w:rsid w:val="00CF4607"/>
    <w:rsid w:val="00CF5ABC"/>
    <w:rsid w:val="00CF72FD"/>
    <w:rsid w:val="00D0180E"/>
    <w:rsid w:val="00D04048"/>
    <w:rsid w:val="00D05C7B"/>
    <w:rsid w:val="00D0627B"/>
    <w:rsid w:val="00D12D83"/>
    <w:rsid w:val="00D14ACA"/>
    <w:rsid w:val="00D1557C"/>
    <w:rsid w:val="00D233B1"/>
    <w:rsid w:val="00D23CD7"/>
    <w:rsid w:val="00D26A73"/>
    <w:rsid w:val="00D26BB4"/>
    <w:rsid w:val="00D27879"/>
    <w:rsid w:val="00D37FA2"/>
    <w:rsid w:val="00D40D2A"/>
    <w:rsid w:val="00D40D65"/>
    <w:rsid w:val="00D435D9"/>
    <w:rsid w:val="00D439DE"/>
    <w:rsid w:val="00D447B0"/>
    <w:rsid w:val="00D45D96"/>
    <w:rsid w:val="00D47FE9"/>
    <w:rsid w:val="00D50C55"/>
    <w:rsid w:val="00D52B16"/>
    <w:rsid w:val="00D52BF5"/>
    <w:rsid w:val="00D55158"/>
    <w:rsid w:val="00D56E11"/>
    <w:rsid w:val="00D60DFD"/>
    <w:rsid w:val="00D61AD5"/>
    <w:rsid w:val="00D63748"/>
    <w:rsid w:val="00D66397"/>
    <w:rsid w:val="00D667FA"/>
    <w:rsid w:val="00D7217C"/>
    <w:rsid w:val="00D725D4"/>
    <w:rsid w:val="00D758AD"/>
    <w:rsid w:val="00D758C8"/>
    <w:rsid w:val="00D75CA2"/>
    <w:rsid w:val="00D76E0C"/>
    <w:rsid w:val="00D8183E"/>
    <w:rsid w:val="00D81889"/>
    <w:rsid w:val="00D8242D"/>
    <w:rsid w:val="00D87296"/>
    <w:rsid w:val="00D872EA"/>
    <w:rsid w:val="00D90654"/>
    <w:rsid w:val="00D91983"/>
    <w:rsid w:val="00D91C73"/>
    <w:rsid w:val="00D92937"/>
    <w:rsid w:val="00D94213"/>
    <w:rsid w:val="00D946F8"/>
    <w:rsid w:val="00D94C75"/>
    <w:rsid w:val="00D94D31"/>
    <w:rsid w:val="00D96F75"/>
    <w:rsid w:val="00D97A6A"/>
    <w:rsid w:val="00DA0CE6"/>
    <w:rsid w:val="00DA1E55"/>
    <w:rsid w:val="00DA3000"/>
    <w:rsid w:val="00DA3418"/>
    <w:rsid w:val="00DA3D82"/>
    <w:rsid w:val="00DA4D9D"/>
    <w:rsid w:val="00DB05F1"/>
    <w:rsid w:val="00DB1C6E"/>
    <w:rsid w:val="00DB1D0B"/>
    <w:rsid w:val="00DB22B5"/>
    <w:rsid w:val="00DB6A61"/>
    <w:rsid w:val="00DC0604"/>
    <w:rsid w:val="00DC0A21"/>
    <w:rsid w:val="00DC0ACC"/>
    <w:rsid w:val="00DC1362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35C2"/>
    <w:rsid w:val="00DE7595"/>
    <w:rsid w:val="00DF40B3"/>
    <w:rsid w:val="00DF419D"/>
    <w:rsid w:val="00DF43F2"/>
    <w:rsid w:val="00DF61E6"/>
    <w:rsid w:val="00E00C51"/>
    <w:rsid w:val="00E10A55"/>
    <w:rsid w:val="00E138C1"/>
    <w:rsid w:val="00E13D3E"/>
    <w:rsid w:val="00E1523E"/>
    <w:rsid w:val="00E20D8B"/>
    <w:rsid w:val="00E22652"/>
    <w:rsid w:val="00E23192"/>
    <w:rsid w:val="00E24224"/>
    <w:rsid w:val="00E30DFD"/>
    <w:rsid w:val="00E33048"/>
    <w:rsid w:val="00E34D99"/>
    <w:rsid w:val="00E3556C"/>
    <w:rsid w:val="00E3687B"/>
    <w:rsid w:val="00E41127"/>
    <w:rsid w:val="00E42C8F"/>
    <w:rsid w:val="00E46158"/>
    <w:rsid w:val="00E46A30"/>
    <w:rsid w:val="00E5245F"/>
    <w:rsid w:val="00E532C6"/>
    <w:rsid w:val="00E5442D"/>
    <w:rsid w:val="00E55688"/>
    <w:rsid w:val="00E5640F"/>
    <w:rsid w:val="00E6035D"/>
    <w:rsid w:val="00E60AE2"/>
    <w:rsid w:val="00E61D08"/>
    <w:rsid w:val="00E62F5E"/>
    <w:rsid w:val="00E633A4"/>
    <w:rsid w:val="00E633CA"/>
    <w:rsid w:val="00E63819"/>
    <w:rsid w:val="00E645E6"/>
    <w:rsid w:val="00E6610D"/>
    <w:rsid w:val="00E671DD"/>
    <w:rsid w:val="00E672E5"/>
    <w:rsid w:val="00E7082B"/>
    <w:rsid w:val="00E735A4"/>
    <w:rsid w:val="00E73B41"/>
    <w:rsid w:val="00E74B68"/>
    <w:rsid w:val="00E759BD"/>
    <w:rsid w:val="00E76FDD"/>
    <w:rsid w:val="00E810BC"/>
    <w:rsid w:val="00E818CB"/>
    <w:rsid w:val="00E824EA"/>
    <w:rsid w:val="00E83832"/>
    <w:rsid w:val="00E8609F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2D8E"/>
    <w:rsid w:val="00EA4E5F"/>
    <w:rsid w:val="00EA6372"/>
    <w:rsid w:val="00EB20ED"/>
    <w:rsid w:val="00EB256F"/>
    <w:rsid w:val="00EB2CDE"/>
    <w:rsid w:val="00EB3BCB"/>
    <w:rsid w:val="00EB3CD0"/>
    <w:rsid w:val="00EB7792"/>
    <w:rsid w:val="00EC07EB"/>
    <w:rsid w:val="00EC0BF0"/>
    <w:rsid w:val="00EC2885"/>
    <w:rsid w:val="00EC2CE2"/>
    <w:rsid w:val="00EC34F1"/>
    <w:rsid w:val="00EC4B41"/>
    <w:rsid w:val="00EC5F30"/>
    <w:rsid w:val="00EC63BA"/>
    <w:rsid w:val="00EC6761"/>
    <w:rsid w:val="00ED0E19"/>
    <w:rsid w:val="00ED195F"/>
    <w:rsid w:val="00ED3859"/>
    <w:rsid w:val="00ED4AF6"/>
    <w:rsid w:val="00EE0329"/>
    <w:rsid w:val="00EE0659"/>
    <w:rsid w:val="00EE0AA4"/>
    <w:rsid w:val="00EE1F85"/>
    <w:rsid w:val="00EE22C0"/>
    <w:rsid w:val="00EE2EC9"/>
    <w:rsid w:val="00EE5DF3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2F70"/>
    <w:rsid w:val="00F15025"/>
    <w:rsid w:val="00F153D0"/>
    <w:rsid w:val="00F16AF2"/>
    <w:rsid w:val="00F16B16"/>
    <w:rsid w:val="00F177C5"/>
    <w:rsid w:val="00F20A3E"/>
    <w:rsid w:val="00F25AC2"/>
    <w:rsid w:val="00F25E93"/>
    <w:rsid w:val="00F274F3"/>
    <w:rsid w:val="00F323EF"/>
    <w:rsid w:val="00F36BCB"/>
    <w:rsid w:val="00F377C8"/>
    <w:rsid w:val="00F4042D"/>
    <w:rsid w:val="00F531E3"/>
    <w:rsid w:val="00F552EA"/>
    <w:rsid w:val="00F5650F"/>
    <w:rsid w:val="00F5681C"/>
    <w:rsid w:val="00F57910"/>
    <w:rsid w:val="00F62917"/>
    <w:rsid w:val="00F72E70"/>
    <w:rsid w:val="00F73276"/>
    <w:rsid w:val="00F735F4"/>
    <w:rsid w:val="00F73940"/>
    <w:rsid w:val="00F7396E"/>
    <w:rsid w:val="00F742DC"/>
    <w:rsid w:val="00F74CC5"/>
    <w:rsid w:val="00F765E8"/>
    <w:rsid w:val="00F77103"/>
    <w:rsid w:val="00F77B7D"/>
    <w:rsid w:val="00F80E6F"/>
    <w:rsid w:val="00F81D91"/>
    <w:rsid w:val="00F828C8"/>
    <w:rsid w:val="00F85DD8"/>
    <w:rsid w:val="00F86568"/>
    <w:rsid w:val="00F8786B"/>
    <w:rsid w:val="00F902E4"/>
    <w:rsid w:val="00F90D49"/>
    <w:rsid w:val="00F90E05"/>
    <w:rsid w:val="00F91A38"/>
    <w:rsid w:val="00F924DD"/>
    <w:rsid w:val="00F924DF"/>
    <w:rsid w:val="00F93A91"/>
    <w:rsid w:val="00F93E1A"/>
    <w:rsid w:val="00FA06FC"/>
    <w:rsid w:val="00FA216E"/>
    <w:rsid w:val="00FA2212"/>
    <w:rsid w:val="00FA3D98"/>
    <w:rsid w:val="00FA57E7"/>
    <w:rsid w:val="00FA5DC2"/>
    <w:rsid w:val="00FA6A01"/>
    <w:rsid w:val="00FA6D84"/>
    <w:rsid w:val="00FB023B"/>
    <w:rsid w:val="00FB211F"/>
    <w:rsid w:val="00FB2557"/>
    <w:rsid w:val="00FB5AB5"/>
    <w:rsid w:val="00FC546F"/>
    <w:rsid w:val="00FC6D69"/>
    <w:rsid w:val="00FD1EF0"/>
    <w:rsid w:val="00FD2C3C"/>
    <w:rsid w:val="00FD3135"/>
    <w:rsid w:val="00FE0FCF"/>
    <w:rsid w:val="00FE2470"/>
    <w:rsid w:val="00FE4405"/>
    <w:rsid w:val="00FE474E"/>
    <w:rsid w:val="00FE5EB7"/>
    <w:rsid w:val="00FE6031"/>
    <w:rsid w:val="00FE698E"/>
    <w:rsid w:val="00FE6EFE"/>
    <w:rsid w:val="00FF0CC1"/>
    <w:rsid w:val="00FF3632"/>
    <w:rsid w:val="00FF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E3A39BA-C11A-4761-A7AA-8A0EB0220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E93"/>
    <w:pPr>
      <w:spacing w:beforeLines="60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D447B0"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447B0"/>
    <w:rPr>
      <w:rFonts w:ascii="Tahoma" w:hAnsi="Tahoma" w:cs="Tahoma"/>
      <w:sz w:val="16"/>
      <w:szCs w:val="16"/>
    </w:rPr>
  </w:style>
  <w:style w:type="character" w:customStyle="1" w:styleId="BodyTextChar">
    <w:name w:val="Body Text Char"/>
    <w:rsid w:val="00D447B0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밝은 목록 - 강조색 11"/>
    <w:basedOn w:val="TableNormal"/>
    <w:uiPriority w:val="61"/>
    <w:rsid w:val="00181F6A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a">
    <w:name w:val="바탕글"/>
    <w:basedOn w:val="Normal"/>
    <w:rsid w:val="00E672E5"/>
    <w:pPr>
      <w:snapToGrid w:val="0"/>
      <w:spacing w:beforeLines="0" w:line="384" w:lineRule="auto"/>
    </w:pPr>
    <w:rPr>
      <w:rFonts w:ascii="한양신명조" w:eastAsia="한양신명조" w:hAnsi="한양신명조" w:cs="Gulim"/>
      <w:color w:val="000000"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4D403-855A-43FC-95C2-9D65B1405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645</Words>
  <Characters>3680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Marie-Hélène</dc:creator>
  <cp:lastModifiedBy>Seamus Doyle</cp:lastModifiedBy>
  <cp:revision>2</cp:revision>
  <cp:lastPrinted>2017-02-09T13:19:00Z</cp:lastPrinted>
  <dcterms:created xsi:type="dcterms:W3CDTF">2017-03-31T09:59:00Z</dcterms:created>
  <dcterms:modified xsi:type="dcterms:W3CDTF">2017-03-31T09:59:00Z</dcterms:modified>
</cp:coreProperties>
</file>